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spacing w:after="0"/>
        <w:outlineLvl w:val="0"/>
        <w:rPr>
          <w:rFonts w:hint="default" w:eastAsia="宋体"/>
          <w:b/>
          <w:bCs/>
          <w:i/>
          <w:sz w:val="24"/>
          <w:szCs w:val="24"/>
          <w:lang w:val="en-US" w:eastAsia="zh-CN"/>
        </w:rPr>
      </w:pPr>
      <w:r>
        <w:rPr>
          <w:b/>
          <w:bCs/>
          <w:sz w:val="24"/>
          <w:szCs w:val="24"/>
        </w:rPr>
        <w:t>3GPP T</w:t>
      </w:r>
      <w:bookmarkStart w:id="0" w:name="_Ref452454252"/>
      <w:bookmarkEnd w:id="0"/>
      <w:r>
        <w:rPr>
          <w:b/>
          <w:bCs/>
          <w:sz w:val="24"/>
          <w:szCs w:val="24"/>
        </w:rPr>
        <w:t xml:space="preserve">SG-RAN </w:t>
      </w:r>
      <w:r>
        <w:rPr>
          <w:b/>
          <w:sz w:val="24"/>
          <w:szCs w:val="24"/>
        </w:rPr>
        <w:t>WG2 Meeting #1</w:t>
      </w:r>
      <w:r>
        <w:rPr>
          <w:rFonts w:hint="eastAsia" w:eastAsiaTheme="minorEastAsia"/>
          <w:b/>
          <w:sz w:val="24"/>
          <w:szCs w:val="24"/>
          <w:lang w:val="en-US" w:eastAsia="zh-CN"/>
        </w:rPr>
        <w:t>2</w:t>
      </w:r>
      <w:r>
        <w:rPr>
          <w:rFonts w:eastAsiaTheme="minorEastAsia"/>
          <w:b/>
          <w:sz w:val="24"/>
          <w:szCs w:val="24"/>
          <w:lang w:val="en-US" w:eastAsia="zh-CN"/>
        </w:rPr>
        <w:t>1</w:t>
      </w:r>
      <w:r>
        <w:rPr>
          <w:rFonts w:hint="eastAsia" w:eastAsiaTheme="minorEastAsia"/>
          <w:b/>
          <w:sz w:val="24"/>
          <w:szCs w:val="24"/>
          <w:lang w:val="en-US" w:eastAsia="zh-CN"/>
        </w:rPr>
        <w:t>bis-e</w:t>
      </w:r>
      <w:r>
        <w:rPr>
          <w:b/>
          <w:bCs/>
          <w:sz w:val="24"/>
          <w:szCs w:val="24"/>
        </w:rPr>
        <w:tab/>
      </w:r>
      <w:r>
        <w:rPr>
          <w:b/>
          <w:bCs/>
          <w:sz w:val="24"/>
          <w:szCs w:val="24"/>
        </w:rPr>
        <w:t xml:space="preserve"> </w:t>
      </w:r>
      <w:r>
        <w:rPr>
          <w:rFonts w:hint="eastAsia" w:eastAsiaTheme="minorEastAsia"/>
          <w:b/>
          <w:bCs/>
          <w:sz w:val="24"/>
          <w:szCs w:val="24"/>
          <w:lang w:eastAsia="zh-CN"/>
        </w:rPr>
        <w:t xml:space="preserve"> </w:t>
      </w:r>
      <w:r>
        <w:rPr>
          <w:rFonts w:eastAsiaTheme="minorEastAsia"/>
          <w:b/>
          <w:bCs/>
          <w:sz w:val="24"/>
          <w:szCs w:val="24"/>
          <w:lang w:eastAsia="zh-CN"/>
        </w:rPr>
        <w:t xml:space="preserve"> </w:t>
      </w:r>
      <w:r>
        <w:rPr>
          <w:rFonts w:hint="eastAsia"/>
          <w:b/>
          <w:bCs/>
          <w:sz w:val="24"/>
          <w:szCs w:val="24"/>
        </w:rPr>
        <w:t>R2-2303803</w:t>
      </w:r>
    </w:p>
    <w:p>
      <w:pPr>
        <w:widowControl w:val="0"/>
        <w:tabs>
          <w:tab w:val="right" w:pos="9639"/>
        </w:tabs>
        <w:spacing w:after="0"/>
        <w:outlineLvl w:val="0"/>
        <w:rPr>
          <w:b/>
          <w:sz w:val="24"/>
          <w:szCs w:val="24"/>
        </w:rPr>
      </w:pPr>
      <w:r>
        <w:rPr>
          <w:b/>
          <w:sz w:val="24"/>
          <w:szCs w:val="24"/>
        </w:rPr>
        <w:t>Online</w:t>
      </w:r>
      <w:r>
        <w:rPr>
          <w:rFonts w:hint="eastAsia" w:ascii="Arial" w:hAnsi="Arial" w:cs="Arial"/>
          <w:b/>
          <w:color w:val="000000"/>
          <w:sz w:val="24"/>
          <w:szCs w:val="24"/>
        </w:rPr>
        <w:t xml:space="preserve">, </w:t>
      </w:r>
      <w:r>
        <w:rPr>
          <w:rFonts w:hint="eastAsia" w:ascii="Arial" w:hAnsi="Arial" w:cs="Arial"/>
          <w:b/>
          <w:color w:val="000000"/>
          <w:sz w:val="24"/>
          <w:szCs w:val="24"/>
          <w:lang w:val="en-US" w:eastAsia="zh-CN"/>
        </w:rPr>
        <w:t>Apr</w:t>
      </w:r>
      <w:r>
        <w:rPr>
          <w:rFonts w:hint="eastAsia" w:ascii="Arial" w:hAnsi="Arial" w:cs="Arial"/>
          <w:b/>
          <w:color w:val="000000"/>
          <w:sz w:val="24"/>
          <w:szCs w:val="24"/>
        </w:rPr>
        <w:t xml:space="preserve"> </w:t>
      </w:r>
      <w:r>
        <w:rPr>
          <w:rFonts w:hint="eastAsia" w:ascii="Arial" w:hAnsi="Arial" w:cs="Arial"/>
          <w:b/>
          <w:color w:val="000000"/>
          <w:sz w:val="24"/>
          <w:szCs w:val="24"/>
          <w:lang w:val="en-US" w:eastAsia="zh-CN"/>
        </w:rPr>
        <w:t>1</w:t>
      </w:r>
      <w:r>
        <w:rPr>
          <w:rFonts w:hint="eastAsia" w:ascii="Arial" w:hAnsi="Arial" w:cs="Arial"/>
          <w:b/>
          <w:color w:val="000000"/>
          <w:sz w:val="24"/>
          <w:szCs w:val="24"/>
        </w:rPr>
        <w:t xml:space="preserve">7th - </w:t>
      </w:r>
      <w:r>
        <w:rPr>
          <w:rFonts w:hint="eastAsia" w:ascii="Arial" w:hAnsi="Arial" w:cs="Arial"/>
          <w:b/>
          <w:color w:val="000000"/>
          <w:sz w:val="24"/>
          <w:szCs w:val="24"/>
          <w:lang w:val="en-US" w:eastAsia="zh-CN"/>
        </w:rPr>
        <w:t>Apr</w:t>
      </w:r>
      <w:r>
        <w:rPr>
          <w:rFonts w:hint="eastAsia" w:ascii="Arial" w:hAnsi="Arial" w:cs="Arial"/>
          <w:b/>
          <w:color w:val="000000"/>
          <w:sz w:val="24"/>
          <w:szCs w:val="24"/>
        </w:rPr>
        <w:t xml:space="preserve"> </w:t>
      </w:r>
      <w:r>
        <w:rPr>
          <w:rFonts w:hint="eastAsia" w:ascii="Arial" w:hAnsi="Arial" w:cs="Arial"/>
          <w:b/>
          <w:color w:val="000000"/>
          <w:sz w:val="24"/>
          <w:szCs w:val="24"/>
          <w:lang w:val="en-US" w:eastAsia="zh-CN"/>
        </w:rPr>
        <w:t>26th</w:t>
      </w:r>
      <w:r>
        <w:rPr>
          <w:rFonts w:hint="eastAsia" w:ascii="Arial" w:hAnsi="Arial" w:cs="Arial"/>
          <w:b/>
          <w:color w:val="000000"/>
          <w:sz w:val="24"/>
          <w:szCs w:val="24"/>
        </w:rPr>
        <w:t>, 2023</w:t>
      </w:r>
    </w:p>
    <w:p>
      <w:pPr>
        <w:pStyle w:val="16"/>
        <w:rPr>
          <w:rFonts w:eastAsia="宋体" w:cs="Arial"/>
          <w:bCs/>
          <w:sz w:val="24"/>
          <w:lang w:val="en-GB" w:eastAsia="zh-CN"/>
        </w:rPr>
      </w:pPr>
      <w:r>
        <w:rPr>
          <w:rFonts w:hint="eastAsia" w:eastAsia="宋体" w:cs="Arial"/>
          <w:bCs/>
          <w:sz w:val="24"/>
          <w:lang w:val="en-GB" w:eastAsia="zh-CN"/>
        </w:rPr>
        <w:t xml:space="preserve"> </w:t>
      </w:r>
    </w:p>
    <w:p>
      <w:pPr>
        <w:pStyle w:val="29"/>
        <w:tabs>
          <w:tab w:val="left" w:pos="1985"/>
        </w:tabs>
        <w:outlineLvl w:val="0"/>
        <w:rPr>
          <w:rFonts w:eastAsia="宋体" w:cs="Arial"/>
          <w:b/>
          <w:bCs/>
          <w:color w:val="000000"/>
          <w:sz w:val="24"/>
          <w:szCs w:val="24"/>
          <w:lang w:val="en-US" w:eastAsia="zh-CN"/>
        </w:rPr>
      </w:pPr>
      <w:r>
        <w:rPr>
          <w:rFonts w:cs="Arial"/>
          <w:b/>
          <w:bCs/>
          <w:color w:val="000000"/>
          <w:sz w:val="24"/>
          <w:szCs w:val="24"/>
          <w:lang w:val="en-US"/>
        </w:rPr>
        <w:t>Agenda Item:</w:t>
      </w:r>
      <w:r>
        <w:rPr>
          <w:rFonts w:cs="Arial"/>
          <w:b/>
          <w:bCs/>
          <w:color w:val="000000"/>
          <w:sz w:val="24"/>
          <w:szCs w:val="24"/>
          <w:lang w:val="en-US"/>
        </w:rPr>
        <w:tab/>
      </w:r>
      <w:r>
        <w:rPr>
          <w:rFonts w:hint="eastAsia" w:eastAsia="宋体" w:cs="Arial"/>
          <w:b/>
          <w:bCs/>
          <w:sz w:val="24"/>
          <w:szCs w:val="24"/>
          <w:lang w:val="en-US" w:eastAsia="zh-CN"/>
        </w:rPr>
        <w:t>7.</w:t>
      </w:r>
      <w:r>
        <w:rPr>
          <w:rFonts w:eastAsia="宋体" w:cs="Arial"/>
          <w:b/>
          <w:bCs/>
          <w:sz w:val="24"/>
          <w:szCs w:val="24"/>
          <w:lang w:val="en-US" w:eastAsia="zh-CN"/>
        </w:rPr>
        <w:t>13.</w:t>
      </w:r>
      <w:r>
        <w:rPr>
          <w:rFonts w:hint="eastAsia" w:eastAsia="宋体" w:cs="Arial"/>
          <w:b/>
          <w:bCs/>
          <w:sz w:val="24"/>
          <w:szCs w:val="24"/>
          <w:lang w:val="en-US" w:eastAsia="zh-CN"/>
        </w:rPr>
        <w:t>5</w:t>
      </w:r>
    </w:p>
    <w:p>
      <w:pPr>
        <w:tabs>
          <w:tab w:val="left" w:pos="1985"/>
        </w:tabs>
        <w:outlineLvl w:val="0"/>
        <w:rPr>
          <w:rFonts w:cs="Arial" w:eastAsiaTheme="minorEastAsia"/>
          <w:b/>
          <w:bCs/>
          <w:sz w:val="24"/>
          <w:lang w:val="en-US" w:eastAsia="zh-CN"/>
        </w:rPr>
      </w:pPr>
      <w:r>
        <w:rPr>
          <w:rFonts w:cs="Arial"/>
          <w:b/>
          <w:bCs/>
          <w:sz w:val="24"/>
          <w:lang w:val="en-US"/>
        </w:rPr>
        <w:t>Source:</w:t>
      </w:r>
      <w:r>
        <w:rPr>
          <w:rFonts w:cs="Arial"/>
          <w:b/>
          <w:bCs/>
          <w:sz w:val="24"/>
          <w:lang w:val="en-US"/>
        </w:rPr>
        <w:tab/>
      </w:r>
      <w:r>
        <w:rPr>
          <w:rFonts w:cs="Arial"/>
          <w:b/>
          <w:bCs/>
          <w:sz w:val="24"/>
          <w:lang w:val="en-US"/>
        </w:rPr>
        <w:t>CMCC</w:t>
      </w:r>
      <w:r>
        <w:rPr>
          <w:rFonts w:hint="eastAsia" w:cs="Arial" w:eastAsiaTheme="minorEastAsia"/>
          <w:b/>
          <w:bCs/>
          <w:sz w:val="24"/>
          <w:lang w:val="en-US" w:eastAsia="zh-CN"/>
        </w:rPr>
        <w:t xml:space="preserve"> </w:t>
      </w:r>
    </w:p>
    <w:p>
      <w:pPr>
        <w:ind w:left="1985" w:hanging="1985"/>
        <w:outlineLvl w:val="0"/>
        <w:rPr>
          <w:rFonts w:cs="Arial" w:eastAsiaTheme="minorEastAsia"/>
          <w:b/>
          <w:bCs/>
          <w:color w:val="000000"/>
          <w:sz w:val="24"/>
          <w:szCs w:val="24"/>
          <w:lang w:eastAsia="zh-CN"/>
        </w:rPr>
      </w:pPr>
      <w:r>
        <w:rPr>
          <w:rFonts w:cs="Arial"/>
          <w:b/>
          <w:bCs/>
          <w:color w:val="000000"/>
          <w:sz w:val="24"/>
          <w:szCs w:val="24"/>
        </w:rPr>
        <w:t>Title:</w:t>
      </w:r>
      <w:r>
        <w:rPr>
          <w:rFonts w:cs="Arial"/>
          <w:b/>
          <w:bCs/>
          <w:color w:val="000000"/>
          <w:sz w:val="24"/>
          <w:szCs w:val="24"/>
        </w:rPr>
        <w:tab/>
      </w:r>
      <w:r>
        <w:rPr>
          <w:rFonts w:cs="Arial"/>
          <w:b/>
          <w:bCs/>
          <w:color w:val="000000"/>
          <w:sz w:val="24"/>
          <w:szCs w:val="24"/>
        </w:rPr>
        <w:t>SON</w:t>
      </w:r>
      <w:r>
        <w:rPr>
          <w:rFonts w:hint="eastAsia" w:cs="Arial" w:eastAsiaTheme="minorEastAsia"/>
          <w:b/>
          <w:bCs/>
          <w:color w:val="000000"/>
          <w:sz w:val="24"/>
          <w:szCs w:val="24"/>
          <w:lang w:eastAsia="zh-CN"/>
        </w:rPr>
        <w:t xml:space="preserve"> enhancement for NR-U</w:t>
      </w:r>
    </w:p>
    <w:p>
      <w:pPr>
        <w:ind w:left="1985" w:hanging="1985"/>
        <w:outlineLvl w:val="0"/>
        <w:rPr>
          <w:rFonts w:eastAsia="宋体" w:cs="Arial"/>
          <w:b/>
          <w:bCs/>
          <w:sz w:val="24"/>
          <w:szCs w:val="24"/>
          <w:lang w:eastAsia="zh-CN"/>
        </w:rPr>
      </w:pPr>
      <w:r>
        <w:rPr>
          <w:rFonts w:cs="Arial"/>
          <w:b/>
          <w:bCs/>
          <w:sz w:val="24"/>
          <w:szCs w:val="24"/>
        </w:rPr>
        <w:t>Document for:</w:t>
      </w:r>
      <w:r>
        <w:rPr>
          <w:rFonts w:cs="Arial"/>
          <w:b/>
          <w:bCs/>
          <w:sz w:val="24"/>
          <w:szCs w:val="24"/>
        </w:rPr>
        <w:tab/>
      </w:r>
      <w:r>
        <w:rPr>
          <w:rFonts w:hint="eastAsia" w:eastAsia="宋体" w:cs="Arial"/>
          <w:b/>
          <w:bCs/>
          <w:sz w:val="24"/>
          <w:szCs w:val="24"/>
          <w:lang w:eastAsia="zh-CN"/>
        </w:rPr>
        <w:t>Discussion and Decision</w:t>
      </w:r>
    </w:p>
    <w:p>
      <w:pPr>
        <w:pStyle w:val="2"/>
        <w:tabs>
          <w:tab w:val="left" w:pos="720"/>
          <w:tab w:val="left" w:pos="1440"/>
          <w:tab w:val="left" w:pos="2160"/>
          <w:tab w:val="center" w:pos="4986"/>
        </w:tabs>
        <w:ind w:left="567" w:hanging="567"/>
        <w:rPr>
          <w:rFonts w:cs="Arial"/>
          <w:sz w:val="32"/>
          <w:szCs w:val="32"/>
        </w:rPr>
      </w:pPr>
      <w:r>
        <w:rPr>
          <w:rFonts w:cs="Arial"/>
          <w:sz w:val="32"/>
          <w:szCs w:val="32"/>
        </w:rPr>
        <w:t>1</w:t>
      </w:r>
      <w:r>
        <w:rPr>
          <w:rFonts w:hint="eastAsia" w:eastAsia="宋体" w:cs="Arial"/>
          <w:sz w:val="32"/>
          <w:szCs w:val="32"/>
          <w:lang w:eastAsia="zh-CN"/>
        </w:rPr>
        <w:tab/>
      </w:r>
      <w:r>
        <w:rPr>
          <w:rFonts w:cs="Arial"/>
          <w:sz w:val="32"/>
          <w:szCs w:val="32"/>
        </w:rPr>
        <w:t>Introduction</w:t>
      </w:r>
      <w:r>
        <w:rPr>
          <w:rFonts w:cs="Arial"/>
          <w:sz w:val="32"/>
          <w:szCs w:val="32"/>
        </w:rPr>
        <w:tab/>
      </w:r>
    </w:p>
    <w:p>
      <w:pPr>
        <w:spacing w:after="180"/>
        <w:rPr>
          <w:rFonts w:ascii="Times New Roman" w:hAnsi="Times New Roman" w:eastAsia="等线"/>
          <w:lang w:val="en-US" w:eastAsia="zh-CN" w:bidi="ar"/>
        </w:rPr>
      </w:pPr>
      <w:r>
        <w:rPr>
          <w:rFonts w:hint="eastAsia" w:ascii="Times New Roman" w:hAnsi="Times New Roman" w:eastAsia="等线"/>
          <w:lang w:val="en-US" w:eastAsia="zh-CN" w:bidi="ar"/>
        </w:rPr>
        <w:t>In RAN2#121, we discussed SON/MDT for NR-U and the following agreements are made.</w:t>
      </w:r>
    </w:p>
    <w:p>
      <w:pPr>
        <w:pStyle w:val="90"/>
        <w:pBdr>
          <w:top w:val="single" w:color="auto" w:sz="4" w:space="1"/>
          <w:left w:val="single" w:color="auto" w:sz="4" w:space="4"/>
          <w:bottom w:val="single" w:color="auto" w:sz="4" w:space="1"/>
          <w:right w:val="single" w:color="auto" w:sz="4" w:space="4"/>
        </w:pBdr>
        <w:ind w:left="563" w:leftChars="100"/>
        <w:rPr>
          <w:rFonts w:ascii="Times New Roman" w:hAnsi="Times New Roman"/>
        </w:rPr>
      </w:pPr>
      <w:r>
        <w:rPr>
          <w:rFonts w:ascii="Times New Roman" w:hAnsi="Times New Roman"/>
        </w:rPr>
        <w:t>Agreements:</w:t>
      </w:r>
      <w:r>
        <w:rPr>
          <w:rFonts w:ascii="Times New Roman" w:hAnsi="Times New Roman"/>
        </w:rPr>
        <w:tab/>
      </w:r>
    </w:p>
    <w:p>
      <w:pPr>
        <w:pStyle w:val="90"/>
        <w:numPr>
          <w:ilvl w:val="0"/>
          <w:numId w:val="0"/>
        </w:numPr>
        <w:pBdr>
          <w:top w:val="single" w:color="auto" w:sz="4" w:space="1"/>
          <w:left w:val="single" w:color="auto" w:sz="4" w:space="4"/>
          <w:bottom w:val="single" w:color="auto" w:sz="4" w:space="1"/>
          <w:right w:val="single" w:color="auto" w:sz="4" w:space="4"/>
        </w:pBdr>
        <w:ind w:leftChars="100"/>
        <w:rPr>
          <w:rFonts w:hint="eastAsia" w:ascii="Times New Roman" w:hAnsi="Times New Roman"/>
        </w:rPr>
      </w:pPr>
      <w:r>
        <w:rPr>
          <w:rFonts w:hint="eastAsia" w:ascii="Times New Roman" w:hAnsi="Times New Roman"/>
        </w:rPr>
        <w:t>1</w:t>
      </w:r>
      <w:r>
        <w:rPr>
          <w:rFonts w:hint="eastAsia" w:ascii="Times New Roman" w:hAnsi="Times New Roman" w:eastAsia="宋体"/>
          <w:lang w:val="en-US" w:eastAsia="zh-CN"/>
        </w:rPr>
        <w:t xml:space="preserve">:  </w:t>
      </w:r>
      <w:r>
        <w:rPr>
          <w:rFonts w:hint="eastAsia" w:ascii="Times New Roman" w:hAnsi="Times New Roman"/>
        </w:rPr>
        <w:t>Log the last successful RA procedure related information in the RA report. Only some information to be logged for multiple successive RA procedures failed due to LBT issue. FFS what information.</w:t>
      </w:r>
    </w:p>
    <w:p>
      <w:pPr>
        <w:pStyle w:val="90"/>
        <w:numPr>
          <w:ilvl w:val="0"/>
          <w:numId w:val="0"/>
        </w:numPr>
        <w:pBdr>
          <w:top w:val="single" w:color="auto" w:sz="4" w:space="1"/>
          <w:left w:val="single" w:color="auto" w:sz="4" w:space="4"/>
          <w:bottom w:val="single" w:color="auto" w:sz="4" w:space="1"/>
          <w:right w:val="single" w:color="auto" w:sz="4" w:space="4"/>
        </w:pBdr>
        <w:ind w:leftChars="100"/>
        <w:rPr>
          <w:rFonts w:hint="default" w:ascii="Times New Roman" w:hAnsi="Times New Roman" w:eastAsia="宋体"/>
          <w:lang w:val="en-US" w:eastAsia="zh-CN"/>
        </w:rPr>
      </w:pPr>
      <w:r>
        <w:rPr>
          <w:rFonts w:hint="default" w:ascii="Times New Roman" w:hAnsi="Times New Roman" w:eastAsia="宋体"/>
          <w:lang w:val="en-US" w:eastAsia="zh-CN"/>
        </w:rPr>
        <w:t>Postpone the discussion on the random-access attempt in NR-U to the next meeting as complexity analysis is required for each solution, when logging an RA attempt in the RA report.</w:t>
      </w:r>
    </w:p>
    <w:p>
      <w:pPr>
        <w:widowControl w:val="0"/>
        <w:spacing w:before="120" w:beforeLines="50"/>
        <w:jc w:val="both"/>
        <w:rPr>
          <w:rFonts w:ascii="Times New Roman" w:hAnsi="Times New Roman" w:eastAsia="宋体"/>
          <w:lang w:eastAsia="zh-CN"/>
        </w:rPr>
      </w:pPr>
      <w:r>
        <w:rPr>
          <w:rFonts w:hint="eastAsia" w:ascii="Times New Roman" w:hAnsi="Times New Roman" w:eastAsia="宋体"/>
          <w:lang w:eastAsia="zh-CN"/>
        </w:rPr>
        <w:t xml:space="preserve">In this contribution we provide our </w:t>
      </w:r>
      <w:r>
        <w:rPr>
          <w:rFonts w:ascii="Times New Roman" w:hAnsi="Times New Roman" w:eastAsia="宋体"/>
          <w:lang w:eastAsia="zh-CN"/>
        </w:rPr>
        <w:t xml:space="preserve">opinions about the </w:t>
      </w:r>
      <w:r>
        <w:rPr>
          <w:rFonts w:hint="eastAsia" w:ascii="Times New Roman" w:hAnsi="Times New Roman" w:eastAsia="宋体"/>
          <w:lang w:val="en-US" w:eastAsia="zh-CN"/>
        </w:rPr>
        <w:t xml:space="preserve">postpone issue and </w:t>
      </w:r>
      <w:r>
        <w:rPr>
          <w:rFonts w:ascii="Times New Roman" w:hAnsi="Times New Roman" w:eastAsia="宋体"/>
          <w:lang w:eastAsia="zh-CN"/>
        </w:rPr>
        <w:t xml:space="preserve">some </w:t>
      </w:r>
      <w:r>
        <w:rPr>
          <w:rFonts w:hint="eastAsia" w:ascii="Times New Roman" w:hAnsi="Times New Roman" w:eastAsia="宋体"/>
          <w:lang w:eastAsia="zh-CN"/>
        </w:rPr>
        <w:t>SON</w:t>
      </w:r>
      <w:r>
        <w:rPr>
          <w:rFonts w:hint="eastAsia" w:ascii="Times New Roman" w:hAnsi="Times New Roman" w:eastAsia="宋体"/>
          <w:lang w:val="en-US" w:eastAsia="zh-CN"/>
        </w:rPr>
        <w:t>/MDT</w:t>
      </w:r>
      <w:r>
        <w:rPr>
          <w:rFonts w:hint="eastAsia" w:ascii="Times New Roman" w:hAnsi="Times New Roman" w:eastAsia="宋体"/>
          <w:lang w:eastAsia="zh-CN"/>
        </w:rPr>
        <w:t xml:space="preserve"> enhancements for NR-U. </w:t>
      </w:r>
    </w:p>
    <w:p>
      <w:pPr>
        <w:pStyle w:val="2"/>
        <w:ind w:left="567" w:hanging="567"/>
        <w:rPr>
          <w:lang w:val="en-US" w:eastAsia="zh-CN"/>
        </w:rPr>
      </w:pPr>
      <w:r>
        <w:rPr>
          <w:rFonts w:hint="eastAsia" w:eastAsia="宋体" w:cs="Arial"/>
          <w:sz w:val="32"/>
          <w:szCs w:val="32"/>
          <w:lang w:eastAsia="zh-CN"/>
        </w:rPr>
        <w:t>2</w:t>
      </w:r>
      <w:r>
        <w:rPr>
          <w:rFonts w:hint="eastAsia" w:eastAsia="宋体" w:cs="Arial"/>
          <w:sz w:val="32"/>
          <w:szCs w:val="32"/>
          <w:lang w:eastAsia="zh-CN"/>
        </w:rPr>
        <w:tab/>
      </w:r>
      <w:r>
        <w:rPr>
          <w:rFonts w:hint="eastAsia" w:eastAsia="宋体" w:cs="Arial"/>
          <w:sz w:val="32"/>
          <w:szCs w:val="32"/>
          <w:lang w:eastAsia="zh-CN"/>
        </w:rPr>
        <w:t>Discussion</w:t>
      </w:r>
      <w:r>
        <w:rPr>
          <w:rFonts w:eastAsia="宋体" w:cs="Arial"/>
          <w:sz w:val="32"/>
          <w:szCs w:val="32"/>
          <w:lang w:eastAsia="zh-CN"/>
        </w:rPr>
        <w:t xml:space="preserve"> </w:t>
      </w:r>
    </w:p>
    <w:p>
      <w:pPr>
        <w:pStyle w:val="3"/>
        <w:rPr>
          <w:rFonts w:hint="default" w:eastAsiaTheme="minorEastAsia"/>
          <w:lang w:val="en-US" w:eastAsia="zh-CN" w:bidi="ar"/>
        </w:rPr>
      </w:pPr>
      <w:bookmarkStart w:id="1" w:name="OLE_LINK2"/>
      <w:bookmarkStart w:id="2" w:name="OLE_LINK1"/>
      <w:r>
        <w:rPr>
          <w:rFonts w:hint="eastAsia" w:eastAsiaTheme="minorEastAsia"/>
          <w:lang w:val="en-US" w:eastAsia="zh-CN" w:bidi="ar"/>
        </w:rPr>
        <w:t>2.1 RA attempt:</w:t>
      </w:r>
    </w:p>
    <w:p>
      <w:pPr>
        <w:shd w:val="clear" w:color="auto" w:fill="FFFFFF"/>
        <w:overflowPunct/>
        <w:autoSpaceDE/>
        <w:autoSpaceDN/>
        <w:adjustRightInd/>
        <w:spacing w:before="133" w:after="0"/>
        <w:jc w:val="both"/>
        <w:textAlignment w:val="auto"/>
        <w:rPr>
          <w:rFonts w:hint="eastAsia" w:ascii="Times New Roman" w:hAnsi="Times New Roman" w:eastAsia="宋体"/>
          <w:lang w:val="en-US" w:eastAsia="zh-CN" w:bidi="ar"/>
        </w:rPr>
      </w:pPr>
      <w:r>
        <w:rPr>
          <w:rFonts w:hint="eastAsia" w:ascii="Times New Roman" w:hAnsi="Times New Roman" w:eastAsia="宋体"/>
          <w:lang w:val="en-US" w:eastAsia="zh-CN" w:bidi="ar"/>
        </w:rPr>
        <w:t>In RAN2#121, the clarification on Random Access attempt has been discussed with two options:</w:t>
      </w:r>
    </w:p>
    <w:p>
      <w:pPr>
        <w:shd w:val="clear" w:color="auto" w:fill="FFFFFF"/>
        <w:overflowPunct/>
        <w:autoSpaceDE/>
        <w:autoSpaceDN/>
        <w:adjustRightInd/>
        <w:spacing w:before="133" w:after="0"/>
        <w:jc w:val="both"/>
        <w:textAlignment w:val="auto"/>
        <w:rPr>
          <w:rFonts w:hint="default" w:ascii="Times New Roman" w:hAnsi="Times New Roman" w:eastAsia="宋体"/>
          <w:lang w:val="en-US" w:eastAsia="zh-CN" w:bidi="ar"/>
        </w:rPr>
      </w:pPr>
      <w:r>
        <w:rPr>
          <w:rFonts w:hint="default" w:ascii="Times New Roman" w:hAnsi="Times New Roman" w:eastAsia="宋体"/>
          <w:lang w:val="en-US" w:eastAsia="zh-CN" w:bidi="ar"/>
        </w:rPr>
        <w:t>a)</w:t>
      </w:r>
      <w:r>
        <w:rPr>
          <w:rFonts w:hint="default" w:ascii="Times New Roman" w:hAnsi="Times New Roman" w:eastAsia="宋体"/>
          <w:lang w:val="en-US" w:eastAsia="zh-CN" w:bidi="ar"/>
        </w:rPr>
        <w:tab/>
      </w:r>
      <w:r>
        <w:rPr>
          <w:rFonts w:hint="default" w:ascii="Times New Roman" w:hAnsi="Times New Roman" w:eastAsia="宋体"/>
          <w:lang w:val="en-US" w:eastAsia="zh-CN" w:bidi="ar"/>
        </w:rPr>
        <w:t>A random-access is considered as attempted whenever PHY tries to transmit a preamble, irrespective of whether the LBT is successful or not</w:t>
      </w:r>
    </w:p>
    <w:p>
      <w:pPr>
        <w:shd w:val="clear" w:color="auto" w:fill="FFFFFF"/>
        <w:overflowPunct/>
        <w:autoSpaceDE/>
        <w:autoSpaceDN/>
        <w:adjustRightInd/>
        <w:spacing w:before="133" w:after="0"/>
        <w:jc w:val="both"/>
        <w:textAlignment w:val="auto"/>
        <w:rPr>
          <w:rFonts w:hint="default" w:ascii="Times New Roman" w:hAnsi="Times New Roman" w:eastAsia="宋体"/>
          <w:lang w:val="en-US" w:eastAsia="zh-CN" w:bidi="ar"/>
        </w:rPr>
      </w:pPr>
      <w:r>
        <w:rPr>
          <w:rFonts w:hint="default" w:ascii="Times New Roman" w:hAnsi="Times New Roman" w:eastAsia="宋体"/>
          <w:lang w:val="en-US" w:eastAsia="zh-CN" w:bidi="ar"/>
        </w:rPr>
        <w:t>b)</w:t>
      </w:r>
      <w:r>
        <w:rPr>
          <w:rFonts w:hint="default" w:ascii="Times New Roman" w:hAnsi="Times New Roman" w:eastAsia="宋体"/>
          <w:lang w:val="en-US" w:eastAsia="zh-CN" w:bidi="ar"/>
        </w:rPr>
        <w:tab/>
      </w:r>
      <w:r>
        <w:rPr>
          <w:rFonts w:hint="default" w:ascii="Times New Roman" w:hAnsi="Times New Roman" w:eastAsia="宋体"/>
          <w:lang w:val="en-US" w:eastAsia="zh-CN" w:bidi="ar"/>
        </w:rPr>
        <w:t>A random-access attempt is considered as attempted only if the PHY layer actually transmitted the preamble, i.e., successful LBT</w:t>
      </w:r>
    </w:p>
    <w:p>
      <w:pPr>
        <w:shd w:val="clear" w:color="auto" w:fill="FFFFFF"/>
        <w:overflowPunct/>
        <w:autoSpaceDE/>
        <w:autoSpaceDN/>
        <w:adjustRightInd/>
        <w:spacing w:before="133" w:after="0"/>
        <w:jc w:val="both"/>
        <w:textAlignment w:val="auto"/>
        <w:rPr>
          <w:rFonts w:hint="default" w:ascii="Times New Roman" w:hAnsi="Times New Roman" w:eastAsia="宋体"/>
          <w:lang w:val="en-US" w:eastAsia="zh-CN" w:bidi="ar"/>
        </w:rPr>
      </w:pPr>
      <w:r>
        <w:rPr>
          <w:rFonts w:hint="eastAsia" w:ascii="Times New Roman" w:hAnsi="Times New Roman" w:eastAsia="宋体"/>
          <w:lang w:val="en-US" w:eastAsia="zh-CN" w:bidi="ar"/>
        </w:rPr>
        <w:t xml:space="preserve">When </w:t>
      </w:r>
      <w:r>
        <w:rPr>
          <w:rFonts w:hint="eastAsia" w:ascii="Times New Roman" w:hAnsi="Times New Roman" w:eastAsia="宋体"/>
          <w:i/>
          <w:iCs/>
          <w:lang w:val="en-US" w:eastAsia="zh-CN" w:bidi="ar"/>
        </w:rPr>
        <w:t>lbt-FailureRecoveryConfig</w:t>
      </w:r>
      <w:r>
        <w:rPr>
          <w:rFonts w:hint="eastAsia" w:ascii="Times New Roman" w:hAnsi="Times New Roman" w:eastAsia="宋体"/>
          <w:lang w:val="en-US" w:eastAsia="zh-CN" w:bidi="ar"/>
        </w:rPr>
        <w:t xml:space="preserve"> is configured, the </w:t>
      </w:r>
      <w:r>
        <w:rPr>
          <w:rFonts w:hint="eastAsia" w:ascii="Times New Roman" w:hAnsi="Times New Roman" w:eastAsia="宋体"/>
          <w:i/>
          <w:iCs/>
          <w:lang w:val="en-US" w:eastAsia="zh-CN" w:bidi="ar"/>
        </w:rPr>
        <w:t>PREAMBLE_TRANSMISSION_COUNTER</w:t>
      </w:r>
      <w:r>
        <w:rPr>
          <w:rFonts w:hint="eastAsia" w:ascii="Times New Roman" w:hAnsi="Times New Roman" w:eastAsia="宋体"/>
          <w:lang w:val="en-US" w:eastAsia="zh-CN" w:bidi="ar"/>
        </w:rPr>
        <w:t xml:space="preserve"> is not incremented when LBT failure occurs, but the </w:t>
      </w:r>
      <w:r>
        <w:rPr>
          <w:rFonts w:hint="eastAsia" w:ascii="Times New Roman" w:hAnsi="Times New Roman" w:eastAsia="宋体"/>
          <w:i/>
          <w:iCs/>
          <w:lang w:val="en-US" w:eastAsia="zh-CN" w:bidi="ar"/>
        </w:rPr>
        <w:t xml:space="preserve">PREAMBLE_TRANSMISSION_COUNTER </w:t>
      </w:r>
      <w:r>
        <w:rPr>
          <w:rFonts w:hint="eastAsia" w:ascii="Times New Roman" w:hAnsi="Times New Roman" w:eastAsia="宋体"/>
          <w:i w:val="0"/>
          <w:iCs w:val="0"/>
          <w:lang w:val="en-US" w:eastAsia="zh-CN" w:bidi="ar"/>
        </w:rPr>
        <w:t>increments</w:t>
      </w:r>
      <w:r>
        <w:rPr>
          <w:rFonts w:hint="eastAsia" w:ascii="Times New Roman" w:hAnsi="Times New Roman" w:eastAsia="宋体"/>
          <w:lang w:val="en-US" w:eastAsia="zh-CN" w:bidi="ar"/>
        </w:rPr>
        <w:t xml:space="preserve"> </w:t>
      </w:r>
      <w:r>
        <w:rPr>
          <w:rFonts w:hint="eastAsia" w:ascii="Times New Roman" w:hAnsi="Times New Roman" w:eastAsia="宋体"/>
          <w:i w:val="0"/>
          <w:iCs w:val="0"/>
          <w:lang w:val="en-US" w:eastAsia="zh-CN" w:bidi="ar"/>
        </w:rPr>
        <w:t xml:space="preserve">when the </w:t>
      </w:r>
      <w:r>
        <w:rPr>
          <w:rFonts w:hint="default" w:ascii="Times New Roman" w:hAnsi="Times New Roman" w:eastAsia="Times New Roman" w:cs="Times New Roman"/>
          <w:sz w:val="20"/>
          <w:szCs w:val="20"/>
          <w:lang w:val="en-US" w:eastAsia="ko" w:bidi="ar"/>
        </w:rPr>
        <w:t xml:space="preserve">Random Access Response reception </w:t>
      </w:r>
      <w:r>
        <w:rPr>
          <w:rFonts w:hint="eastAsia" w:ascii="Times New Roman" w:hAnsi="Times New Roman" w:eastAsia="宋体" w:cs="Times New Roman"/>
          <w:sz w:val="20"/>
          <w:szCs w:val="20"/>
          <w:lang w:val="en-US" w:eastAsia="zh-CN" w:bidi="ar"/>
        </w:rPr>
        <w:t xml:space="preserve">is </w:t>
      </w:r>
      <w:r>
        <w:rPr>
          <w:rFonts w:hint="default" w:ascii="Times New Roman" w:hAnsi="Times New Roman" w:eastAsia="Times New Roman" w:cs="Times New Roman"/>
          <w:sz w:val="20"/>
          <w:szCs w:val="20"/>
          <w:lang w:val="en-US" w:eastAsia="ko" w:bidi="ar"/>
        </w:rPr>
        <w:t>not successful</w:t>
      </w:r>
      <w:r>
        <w:rPr>
          <w:rFonts w:hint="eastAsia" w:ascii="Times New Roman" w:hAnsi="Times New Roman" w:eastAsia="宋体" w:cs="Times New Roman"/>
          <w:sz w:val="20"/>
          <w:szCs w:val="20"/>
          <w:lang w:val="en-US" w:eastAsia="zh-CN" w:bidi="ar"/>
        </w:rPr>
        <w:t xml:space="preserve">. From our </w:t>
      </w:r>
      <w:r>
        <w:rPr>
          <w:rFonts w:hint="eastAsia" w:ascii="Times New Roman" w:hAnsi="Times New Roman" w:eastAsia="宋体"/>
          <w:i w:val="0"/>
          <w:iCs w:val="0"/>
          <w:lang w:val="en-US" w:eastAsia="zh-CN" w:bidi="ar"/>
        </w:rPr>
        <w:t xml:space="preserve">understanding, if NR-U is not taken into account, preamble transmission is judged to be failure because the </w:t>
      </w:r>
      <w:r>
        <w:rPr>
          <w:rFonts w:hint="default" w:ascii="Times New Roman" w:hAnsi="Times New Roman" w:eastAsia="Times New Roman" w:cs="Times New Roman"/>
          <w:sz w:val="20"/>
          <w:szCs w:val="20"/>
          <w:lang w:val="en-US" w:eastAsia="ko" w:bidi="ar"/>
        </w:rPr>
        <w:t xml:space="preserve">Random Access Response reception </w:t>
      </w:r>
      <w:r>
        <w:rPr>
          <w:rFonts w:hint="eastAsia" w:ascii="Times New Roman" w:hAnsi="Times New Roman" w:eastAsia="宋体" w:cs="Times New Roman"/>
          <w:sz w:val="20"/>
          <w:szCs w:val="20"/>
          <w:lang w:val="en-US" w:eastAsia="zh-CN" w:bidi="ar"/>
        </w:rPr>
        <w:t xml:space="preserve">is </w:t>
      </w:r>
      <w:r>
        <w:rPr>
          <w:rFonts w:hint="default" w:ascii="Times New Roman" w:hAnsi="Times New Roman" w:eastAsia="Times New Roman" w:cs="Times New Roman"/>
          <w:sz w:val="20"/>
          <w:szCs w:val="20"/>
          <w:lang w:val="en-US" w:eastAsia="ko" w:bidi="ar"/>
        </w:rPr>
        <w:t>not successful</w:t>
      </w:r>
      <w:r>
        <w:rPr>
          <w:rFonts w:hint="eastAsia" w:ascii="Times New Roman" w:hAnsi="Times New Roman" w:eastAsia="宋体"/>
          <w:i w:val="0"/>
          <w:iCs w:val="0"/>
          <w:lang w:val="en-US" w:eastAsia="zh-CN" w:bidi="ar"/>
        </w:rPr>
        <w:t xml:space="preserve">, </w:t>
      </w:r>
      <w:bookmarkStart w:id="3" w:name="_GoBack"/>
      <w:bookmarkEnd w:id="3"/>
      <w:r>
        <w:rPr>
          <w:rFonts w:hint="eastAsia" w:ascii="Times New Roman" w:hAnsi="Times New Roman" w:eastAsia="宋体"/>
          <w:i w:val="0"/>
          <w:iCs w:val="0"/>
          <w:lang w:val="en-US" w:eastAsia="zh-CN" w:bidi="ar"/>
        </w:rPr>
        <w:t>it</w:t>
      </w:r>
      <w:r>
        <w:rPr>
          <w:rFonts w:hint="default" w:ascii="Times New Roman" w:hAnsi="Times New Roman" w:eastAsia="宋体"/>
          <w:i w:val="0"/>
          <w:iCs w:val="0"/>
          <w:lang w:val="en-US" w:eastAsia="zh-CN" w:bidi="ar"/>
        </w:rPr>
        <w:t>’</w:t>
      </w:r>
      <w:r>
        <w:rPr>
          <w:rFonts w:hint="eastAsia" w:ascii="Times New Roman" w:hAnsi="Times New Roman" w:eastAsia="宋体"/>
          <w:i w:val="0"/>
          <w:iCs w:val="0"/>
          <w:lang w:val="en-US" w:eastAsia="zh-CN" w:bidi="ar"/>
        </w:rPr>
        <w:t>s not mean that the preamble is not actually transmitted. And also i</w:t>
      </w:r>
      <w:r>
        <w:rPr>
          <w:rFonts w:hint="eastAsia" w:ascii="Times New Roman" w:hAnsi="Times New Roman" w:eastAsia="宋体"/>
          <w:lang w:val="en-US" w:eastAsia="zh-CN" w:bidi="ar"/>
        </w:rPr>
        <w:t xml:space="preserve">f a random-access is considered as an </w:t>
      </w:r>
      <w:r>
        <w:rPr>
          <w:rFonts w:hint="default" w:ascii="Times New Roman" w:hAnsi="Times New Roman" w:eastAsia="宋体"/>
          <w:lang w:val="en-US" w:eastAsia="zh-CN" w:bidi="ar"/>
        </w:rPr>
        <w:t>attempt</w:t>
      </w:r>
      <w:r>
        <w:rPr>
          <w:rFonts w:hint="eastAsia" w:ascii="Times New Roman" w:hAnsi="Times New Roman" w:eastAsia="宋体"/>
          <w:lang w:val="en-US" w:eastAsia="zh-CN" w:bidi="ar"/>
        </w:rPr>
        <w:t xml:space="preserve"> </w:t>
      </w:r>
      <w:r>
        <w:rPr>
          <w:rFonts w:hint="default" w:ascii="Times New Roman" w:hAnsi="Times New Roman" w:eastAsia="宋体"/>
          <w:lang w:val="en-US" w:eastAsia="zh-CN" w:bidi="ar"/>
        </w:rPr>
        <w:t>irrespective of whether the LBT is successful or not</w:t>
      </w:r>
      <w:r>
        <w:rPr>
          <w:rFonts w:hint="eastAsia" w:ascii="Times New Roman" w:hAnsi="Times New Roman" w:eastAsia="宋体"/>
          <w:lang w:val="en-US" w:eastAsia="zh-CN" w:bidi="ar"/>
        </w:rPr>
        <w:t xml:space="preserve">, too many RA attempts will be calculated. </w:t>
      </w:r>
      <w:r>
        <w:rPr>
          <w:rFonts w:hint="eastAsia" w:ascii="Times New Roman" w:hAnsi="Times New Roman" w:eastAsia="宋体"/>
          <w:i w:val="0"/>
          <w:iCs w:val="0"/>
          <w:lang w:val="en-US" w:eastAsia="zh-CN" w:bidi="ar"/>
        </w:rPr>
        <w:t xml:space="preserve">So, the </w:t>
      </w:r>
      <w:r>
        <w:rPr>
          <w:rFonts w:hint="default" w:ascii="Times New Roman" w:hAnsi="Times New Roman" w:eastAsia="宋体"/>
          <w:lang w:val="en-US" w:eastAsia="zh-CN" w:bidi="ar"/>
        </w:rPr>
        <w:t>random-access attempt</w:t>
      </w:r>
      <w:r>
        <w:rPr>
          <w:rFonts w:hint="eastAsia" w:ascii="Times New Roman" w:hAnsi="Times New Roman" w:eastAsia="宋体"/>
          <w:lang w:val="en-US" w:eastAsia="zh-CN" w:bidi="ar"/>
        </w:rPr>
        <w:t xml:space="preserve"> </w:t>
      </w:r>
      <w:r>
        <w:rPr>
          <w:rFonts w:hint="default" w:ascii="Times New Roman" w:hAnsi="Times New Roman" w:eastAsia="宋体"/>
          <w:lang w:val="en-US" w:eastAsia="zh-CN" w:bidi="ar"/>
        </w:rPr>
        <w:t>considered as the PHY layer actually transmitted the preamble</w:t>
      </w:r>
      <w:r>
        <w:rPr>
          <w:rFonts w:hint="eastAsia" w:ascii="Times New Roman" w:hAnsi="Times New Roman" w:eastAsia="宋体"/>
          <w:lang w:val="en-US" w:eastAsia="zh-CN" w:bidi="ar"/>
        </w:rPr>
        <w:t xml:space="preserve"> is preferred.</w:t>
      </w:r>
    </w:p>
    <w:p>
      <w:pPr>
        <w:shd w:val="clear" w:color="auto" w:fill="FFFFFF"/>
        <w:overflowPunct/>
        <w:autoSpaceDE/>
        <w:autoSpaceDN/>
        <w:adjustRightInd/>
        <w:spacing w:before="133" w:after="0"/>
        <w:jc w:val="both"/>
        <w:textAlignment w:val="auto"/>
        <w:rPr>
          <w:rFonts w:hint="eastAsia" w:ascii="Times New Roman" w:hAnsi="Times New Roman" w:eastAsia="宋体"/>
          <w:lang w:val="en-US" w:eastAsia="zh-CN" w:bidi="ar"/>
        </w:rPr>
      </w:pPr>
      <w:r>
        <w:rPr>
          <w:rFonts w:ascii="Times New Roman" w:hAnsi="Times New Roman" w:eastAsia="宋体"/>
          <w:b/>
          <w:color w:val="000000"/>
          <w:lang w:eastAsia="zh-CN"/>
        </w:rPr>
        <w:t xml:space="preserve">Proposal </w:t>
      </w:r>
      <w:r>
        <w:rPr>
          <w:rFonts w:hint="eastAsia" w:ascii="Times New Roman" w:hAnsi="Times New Roman" w:eastAsia="宋体"/>
          <w:b/>
          <w:color w:val="000000"/>
          <w:lang w:val="en-US" w:eastAsia="zh-CN"/>
        </w:rPr>
        <w:t>1</w:t>
      </w:r>
      <w:r>
        <w:rPr>
          <w:rFonts w:ascii="Times New Roman" w:hAnsi="Times New Roman" w:eastAsia="宋体"/>
          <w:b/>
          <w:color w:val="000000"/>
          <w:lang w:eastAsia="zh-CN"/>
        </w:rPr>
        <w:t>:</w:t>
      </w:r>
      <w:r>
        <w:rPr>
          <w:rFonts w:hint="eastAsia" w:ascii="Times New Roman" w:hAnsi="Times New Roman" w:eastAsia="宋体"/>
          <w:b/>
          <w:color w:val="000000"/>
          <w:lang w:val="en-US" w:eastAsia="zh-CN"/>
        </w:rPr>
        <w:t xml:space="preserve"> An RA attempt is only counted when the PHY layer actually transmitted the preamble.</w:t>
      </w:r>
    </w:p>
    <w:p>
      <w:pPr>
        <w:shd w:val="clear" w:color="auto" w:fill="FFFFFF"/>
        <w:overflowPunct/>
        <w:autoSpaceDE/>
        <w:autoSpaceDN/>
        <w:adjustRightInd/>
        <w:spacing w:before="133" w:after="0"/>
        <w:jc w:val="both"/>
        <w:textAlignment w:val="auto"/>
        <w:rPr>
          <w:rFonts w:hint="eastAsia" w:ascii="Times New Roman" w:hAnsi="Times New Roman" w:eastAsia="宋体"/>
          <w:lang w:val="en-US" w:eastAsia="zh-CN" w:bidi="ar"/>
        </w:rPr>
      </w:pPr>
    </w:p>
    <w:p>
      <w:pPr>
        <w:rPr>
          <w:rFonts w:hint="default" w:eastAsiaTheme="minorEastAsia"/>
          <w:lang w:val="en-US" w:eastAsia="zh-CN" w:bidi="ar"/>
        </w:rPr>
      </w:pPr>
    </w:p>
    <w:p>
      <w:pPr>
        <w:pStyle w:val="3"/>
        <w:rPr>
          <w:rFonts w:hint="eastAsia" w:eastAsiaTheme="minorEastAsia"/>
          <w:lang w:val="en-US" w:eastAsia="zh-CN" w:bidi="ar"/>
        </w:rPr>
      </w:pPr>
      <w:r>
        <w:rPr>
          <w:rFonts w:hint="eastAsia" w:eastAsia="宋体"/>
          <w:lang w:val="en-US" w:eastAsia="zh-CN"/>
        </w:rPr>
        <w:t>2.2 M</w:t>
      </w:r>
      <w:r>
        <w:rPr>
          <w:rFonts w:hint="eastAsia"/>
        </w:rPr>
        <w:t>ultiple RA procedures</w:t>
      </w:r>
    </w:p>
    <w:p>
      <w:pPr>
        <w:shd w:val="clear" w:color="auto" w:fill="FFFFFF"/>
        <w:overflowPunct/>
        <w:autoSpaceDE/>
        <w:autoSpaceDN/>
        <w:adjustRightInd/>
        <w:spacing w:before="133" w:after="0"/>
        <w:jc w:val="both"/>
        <w:textAlignment w:val="auto"/>
        <w:rPr>
          <w:rFonts w:hint="default" w:ascii="Times New Roman" w:hAnsi="Times New Roman" w:eastAsia="宋体"/>
          <w:lang w:val="en-US" w:eastAsia="zh-CN"/>
        </w:rPr>
      </w:pPr>
      <w:r>
        <w:rPr>
          <w:rFonts w:hint="eastAsia" w:ascii="Times New Roman" w:hAnsi="Times New Roman" w:eastAsia="Times New Roman"/>
          <w:lang w:val="en-US" w:bidi="ar"/>
        </w:rPr>
        <w:t xml:space="preserve">In </w:t>
      </w:r>
      <w:r>
        <w:rPr>
          <w:rFonts w:hint="eastAsia" w:ascii="Times New Roman" w:hAnsi="Times New Roman" w:eastAsia="等线"/>
          <w:lang w:val="en-US" w:eastAsia="zh-CN" w:bidi="ar"/>
        </w:rPr>
        <w:t>RAN2#121</w:t>
      </w:r>
      <w:r>
        <w:rPr>
          <w:rFonts w:hint="eastAsia" w:ascii="Times New Roman" w:hAnsi="Times New Roman" w:eastAsia="Times New Roman"/>
          <w:lang w:val="en-US" w:bidi="ar"/>
        </w:rPr>
        <w:t xml:space="preserve">, RAN2 </w:t>
      </w:r>
      <w:r>
        <w:rPr>
          <w:rFonts w:hint="eastAsia" w:ascii="Times New Roman" w:hAnsi="Times New Roman" w:eastAsia="宋体"/>
          <w:lang w:val="en-US" w:eastAsia="zh-CN" w:bidi="ar"/>
        </w:rPr>
        <w:t xml:space="preserve">agreed that UE </w:t>
      </w:r>
      <w:r>
        <w:rPr>
          <w:rFonts w:ascii="Times New Roman" w:hAnsi="Times New Roman"/>
        </w:rPr>
        <w:t xml:space="preserve">will </w:t>
      </w:r>
      <w:r>
        <w:rPr>
          <w:rFonts w:hint="eastAsia" w:ascii="Times New Roman" w:hAnsi="Times New Roman" w:eastAsia="宋体"/>
          <w:lang w:val="en-US" w:eastAsia="zh-CN"/>
        </w:rPr>
        <w:t xml:space="preserve">only </w:t>
      </w:r>
      <w:r>
        <w:rPr>
          <w:rFonts w:ascii="Times New Roman" w:hAnsi="Times New Roman"/>
        </w:rPr>
        <w:t xml:space="preserve">log </w:t>
      </w:r>
      <w:r>
        <w:rPr>
          <w:rFonts w:hint="eastAsia" w:ascii="Times New Roman" w:hAnsi="Times New Roman" w:eastAsia="宋体"/>
          <w:lang w:val="en-US" w:eastAsia="zh-CN"/>
        </w:rPr>
        <w:t xml:space="preserve">some </w:t>
      </w:r>
      <w:r>
        <w:rPr>
          <w:rFonts w:ascii="Times New Roman" w:hAnsi="Times New Roman"/>
        </w:rPr>
        <w:t xml:space="preserve">information </w:t>
      </w:r>
      <w:r>
        <w:rPr>
          <w:rFonts w:hint="eastAsia" w:ascii="Times New Roman" w:hAnsi="Times New Roman"/>
        </w:rPr>
        <w:t>for multiple successive RA procedures failed due to LBT issue</w:t>
      </w:r>
      <w:r>
        <w:rPr>
          <w:rFonts w:hint="eastAsia" w:ascii="Times New Roman" w:hAnsi="Times New Roman" w:eastAsia="宋体"/>
          <w:lang w:val="en-US" w:eastAsia="zh-CN"/>
        </w:rPr>
        <w:t xml:space="preserve">. </w:t>
      </w:r>
      <w:r>
        <w:rPr>
          <w:rFonts w:hint="eastAsia" w:ascii="Times New Roman" w:hAnsi="Times New Roman" w:eastAsia="宋体"/>
          <w:lang w:val="en-US" w:eastAsia="zh-CN" w:bidi="ar"/>
        </w:rPr>
        <w:t xml:space="preserve">For logging multiple RA procedure </w:t>
      </w:r>
      <w:r>
        <w:rPr>
          <w:rFonts w:hint="eastAsia" w:ascii="Times New Roman" w:hAnsi="Times New Roman"/>
        </w:rPr>
        <w:t xml:space="preserve">failed due to LBT </w:t>
      </w:r>
      <w:r>
        <w:rPr>
          <w:rFonts w:hint="eastAsia" w:ascii="Times New Roman" w:hAnsi="Times New Roman" w:eastAsia="宋体"/>
          <w:lang w:val="en-US" w:eastAsia="zh-CN"/>
        </w:rPr>
        <w:t xml:space="preserve">failure, as the serving cell of the multiple RA reports are the same, the </w:t>
      </w:r>
      <w:r>
        <w:rPr>
          <w:rFonts w:hint="eastAsia" w:ascii="Times New Roman" w:hAnsi="Times New Roman" w:eastAsia="宋体"/>
          <w:i/>
          <w:iCs/>
          <w:lang w:val="en-US" w:eastAsia="zh-CN"/>
        </w:rPr>
        <w:t>ra-InformationCommon</w:t>
      </w:r>
      <w:r>
        <w:rPr>
          <w:rFonts w:hint="eastAsia" w:ascii="Times New Roman" w:hAnsi="Times New Roman" w:eastAsia="宋体"/>
          <w:lang w:val="en-US" w:eastAsia="zh-CN"/>
        </w:rPr>
        <w:t xml:space="preserve"> IE has been mentioned to be extended in RA report for multiple RA reports. </w:t>
      </w:r>
      <w:r>
        <w:rPr>
          <w:rFonts w:hint="eastAsia" w:ascii="Times New Roman" w:hAnsi="Times New Roman" w:eastAsia="宋体"/>
          <w:lang w:val="en-US" w:eastAsia="zh-CN" w:bidi="ar"/>
        </w:rPr>
        <w:t xml:space="preserve">For RA procedure, </w:t>
      </w:r>
      <w:r>
        <w:rPr>
          <w:rFonts w:ascii="Times New Roman" w:hAnsi="Times New Roman" w:eastAsia="宋体"/>
          <w:lang w:val="en-US" w:eastAsia="zh-CN" w:bidi="ar"/>
        </w:rPr>
        <w:t>before a</w:t>
      </w:r>
      <w:r>
        <w:rPr>
          <w:rFonts w:hint="eastAsia" w:ascii="Times New Roman" w:hAnsi="Times New Roman" w:eastAsia="宋体"/>
          <w:lang w:val="en-US" w:eastAsia="zh-CN" w:bidi="ar"/>
        </w:rPr>
        <w:t xml:space="preserve"> RA procedure </w:t>
      </w:r>
      <w:r>
        <w:rPr>
          <w:rFonts w:ascii="Times New Roman" w:hAnsi="Times New Roman" w:eastAsia="宋体"/>
          <w:lang w:val="en-US" w:eastAsia="zh-CN" w:bidi="ar"/>
        </w:rPr>
        <w:t xml:space="preserve">is </w:t>
      </w:r>
      <w:r>
        <w:rPr>
          <w:rFonts w:hint="eastAsia" w:ascii="Times New Roman" w:hAnsi="Times New Roman" w:eastAsia="宋体"/>
          <w:lang w:val="en-US" w:eastAsia="zh-CN" w:bidi="ar"/>
        </w:rPr>
        <w:t>successfully performed</w:t>
      </w:r>
      <w:r>
        <w:rPr>
          <w:rFonts w:ascii="Times New Roman" w:hAnsi="Times New Roman" w:eastAsia="宋体"/>
          <w:lang w:val="en-US" w:eastAsia="zh-CN" w:bidi="ar"/>
        </w:rPr>
        <w:t xml:space="preserve"> </w:t>
      </w:r>
      <w:r>
        <w:rPr>
          <w:rFonts w:hint="eastAsia" w:ascii="Times New Roman" w:hAnsi="Times New Roman" w:eastAsia="宋体"/>
          <w:lang w:val="en-US" w:eastAsia="zh-CN" w:bidi="ar"/>
        </w:rPr>
        <w:t>in the active BWP</w:t>
      </w:r>
      <w:r>
        <w:rPr>
          <w:rFonts w:ascii="Times New Roman" w:hAnsi="Times New Roman" w:eastAsia="宋体"/>
          <w:lang w:val="en-US" w:eastAsia="zh-CN" w:bidi="ar"/>
        </w:rPr>
        <w:t>,</w:t>
      </w:r>
      <w:r>
        <w:rPr>
          <w:rFonts w:hint="eastAsia" w:ascii="Times New Roman" w:hAnsi="Times New Roman" w:eastAsia="宋体"/>
          <w:lang w:val="en-US" w:eastAsia="zh-CN" w:bidi="ar"/>
        </w:rPr>
        <w:t xml:space="preserve"> some </w:t>
      </w:r>
      <w:r>
        <w:rPr>
          <w:rFonts w:ascii="Times New Roman" w:hAnsi="Times New Roman" w:eastAsia="Times New Roman"/>
          <w:lang w:eastAsia="ko" w:bidi="ar"/>
        </w:rPr>
        <w:t>consistent LBT failure</w:t>
      </w:r>
      <w:r>
        <w:rPr>
          <w:rFonts w:hint="eastAsia" w:ascii="Times New Roman" w:hAnsi="Times New Roman" w:eastAsia="宋体"/>
          <w:lang w:val="en-US" w:eastAsia="zh-CN" w:bidi="ar"/>
        </w:rPr>
        <w:t xml:space="preserve"> from other BWPs may </w:t>
      </w:r>
      <w:r>
        <w:rPr>
          <w:rFonts w:ascii="Times New Roman" w:hAnsi="Times New Roman" w:eastAsia="宋体"/>
          <w:lang w:val="en-US" w:eastAsia="zh-CN" w:bidi="ar"/>
        </w:rPr>
        <w:t xml:space="preserve">occur </w:t>
      </w:r>
      <w:r>
        <w:rPr>
          <w:rFonts w:hint="eastAsia" w:ascii="Times New Roman" w:hAnsi="Times New Roman" w:eastAsia="宋体"/>
          <w:lang w:val="en-US" w:eastAsia="zh-CN" w:bidi="ar"/>
        </w:rPr>
        <w:t>in this serving cell at first. It</w:t>
      </w:r>
      <w:r>
        <w:rPr>
          <w:rFonts w:hint="default" w:ascii="Times New Roman" w:hAnsi="Times New Roman" w:eastAsia="宋体"/>
          <w:lang w:val="en-US" w:eastAsia="zh-CN" w:bidi="ar"/>
        </w:rPr>
        <w:t>’</w:t>
      </w:r>
      <w:r>
        <w:rPr>
          <w:rFonts w:hint="eastAsia" w:ascii="Times New Roman" w:hAnsi="Times New Roman" w:eastAsia="宋体"/>
          <w:lang w:val="en-US" w:eastAsia="zh-CN" w:bidi="ar"/>
        </w:rPr>
        <w:t xml:space="preserve">s </w:t>
      </w:r>
      <w:r>
        <w:rPr>
          <w:rFonts w:hint="eastAsia" w:ascii="Times New Roman" w:hAnsi="Times New Roman" w:eastAsia="宋体"/>
          <w:lang w:val="en-US" w:eastAsia="zh-CN"/>
        </w:rPr>
        <w:t xml:space="preserve">beneficial for the network to understand which BWP is suffered from consistent LBT failure. As RAN2 agreed to log some of the information, the BWP information, just like the </w:t>
      </w:r>
      <w:r>
        <w:rPr>
          <w:rFonts w:hint="default" w:ascii="Times New Roman" w:hAnsi="Times New Roman" w:eastAsia="等线" w:cs="Times New Roman"/>
          <w:sz w:val="20"/>
          <w:szCs w:val="20"/>
          <w:lang w:val="en-US" w:bidi="ar"/>
        </w:rPr>
        <w:t>locationAndBandwidth</w:t>
      </w:r>
      <w:r>
        <w:rPr>
          <w:rFonts w:hint="eastAsia" w:ascii="Times New Roman" w:hAnsi="Times New Roman" w:eastAsia="等线" w:cs="Times New Roman"/>
          <w:sz w:val="20"/>
          <w:szCs w:val="20"/>
          <w:lang w:val="en-US" w:eastAsia="zh-CN" w:bidi="ar"/>
        </w:rPr>
        <w:t xml:space="preserve">-r16 in </w:t>
      </w:r>
      <w:r>
        <w:rPr>
          <w:rFonts w:hint="eastAsia" w:ascii="Times New Roman" w:hAnsi="Times New Roman" w:eastAsia="宋体"/>
          <w:i/>
          <w:iCs/>
          <w:lang w:val="en-US" w:eastAsia="zh-CN"/>
        </w:rPr>
        <w:t>ra-InformationCommon</w:t>
      </w:r>
      <w:r>
        <w:rPr>
          <w:rFonts w:hint="eastAsia" w:ascii="Times New Roman" w:hAnsi="Times New Roman" w:eastAsia="宋体"/>
          <w:lang w:val="en-US" w:eastAsia="zh-CN"/>
        </w:rPr>
        <w:t xml:space="preserve"> </w:t>
      </w:r>
      <w:r>
        <w:rPr>
          <w:rFonts w:hint="eastAsia" w:ascii="Times New Roman" w:hAnsi="Times New Roman" w:eastAsia="等线" w:cs="Times New Roman"/>
          <w:sz w:val="20"/>
          <w:szCs w:val="20"/>
          <w:lang w:val="en-US" w:eastAsia="zh-CN" w:bidi="ar"/>
        </w:rPr>
        <w:t xml:space="preserve">can be included in RA-report for </w:t>
      </w:r>
      <w:r>
        <w:rPr>
          <w:rFonts w:ascii="Times New Roman" w:hAnsi="Times New Roman"/>
        </w:rPr>
        <w:t xml:space="preserve">multiple </w:t>
      </w:r>
      <w:r>
        <w:rPr>
          <w:rFonts w:hint="eastAsia" w:ascii="Times New Roman" w:hAnsi="Times New Roman" w:eastAsia="宋体"/>
          <w:lang w:val="en-US" w:eastAsia="zh-CN"/>
        </w:rPr>
        <w:t xml:space="preserve">unsuccessful </w:t>
      </w:r>
      <w:r>
        <w:rPr>
          <w:rFonts w:ascii="Times New Roman" w:hAnsi="Times New Roman"/>
        </w:rPr>
        <w:t>RA procedures related to consistent LBT failures</w:t>
      </w:r>
      <w:r>
        <w:rPr>
          <w:rFonts w:hint="eastAsia" w:ascii="Times New Roman" w:hAnsi="Times New Roman" w:eastAsia="宋体"/>
          <w:lang w:val="en-US" w:eastAsia="zh-CN"/>
        </w:rPr>
        <w:t>.</w:t>
      </w:r>
    </w:p>
    <w:p>
      <w:pPr>
        <w:shd w:val="clear" w:color="auto" w:fill="FFFFFF"/>
        <w:overflowPunct/>
        <w:autoSpaceDE/>
        <w:autoSpaceDN/>
        <w:adjustRightInd/>
        <w:spacing w:before="133" w:after="0"/>
        <w:jc w:val="both"/>
        <w:textAlignment w:val="auto"/>
        <w:rPr>
          <w:lang w:val="en-US" w:eastAsia="zh-CN"/>
        </w:rPr>
      </w:pPr>
      <w:r>
        <w:rPr>
          <w:lang w:val="en-US" w:eastAsia="zh-CN"/>
        </w:rPr>
        <w:drawing>
          <wp:inline distT="0" distB="0" distL="114300" distR="114300">
            <wp:extent cx="6329680" cy="1433195"/>
            <wp:effectExtent l="0" t="0" r="762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6329680" cy="1433195"/>
                    </a:xfrm>
                    <a:prstGeom prst="rect">
                      <a:avLst/>
                    </a:prstGeom>
                    <a:noFill/>
                    <a:ln>
                      <a:noFill/>
                    </a:ln>
                  </pic:spPr>
                </pic:pic>
              </a:graphicData>
            </a:graphic>
          </wp:inline>
        </w:drawing>
      </w:r>
    </w:p>
    <w:p>
      <w:pPr>
        <w:shd w:val="clear" w:color="auto" w:fill="FFFFFF"/>
        <w:overflowPunct/>
        <w:autoSpaceDE/>
        <w:autoSpaceDN/>
        <w:adjustRightInd/>
        <w:spacing w:before="133" w:after="0"/>
        <w:jc w:val="both"/>
        <w:textAlignment w:val="auto"/>
        <w:rPr>
          <w:rFonts w:hint="eastAsia" w:ascii="Times New Roman" w:hAnsi="Times New Roman" w:eastAsia="宋体"/>
          <w:b/>
          <w:color w:val="000000"/>
          <w:lang w:eastAsia="zh-CN"/>
        </w:rPr>
      </w:pPr>
      <w:r>
        <w:rPr>
          <w:rFonts w:ascii="Times New Roman" w:hAnsi="Times New Roman" w:eastAsia="宋体"/>
          <w:b/>
          <w:color w:val="000000"/>
          <w:lang w:eastAsia="zh-CN"/>
        </w:rPr>
        <w:t xml:space="preserve">Proposal </w:t>
      </w:r>
      <w:r>
        <w:rPr>
          <w:rFonts w:hint="eastAsia" w:ascii="Times New Roman" w:hAnsi="Times New Roman" w:eastAsia="宋体"/>
          <w:b/>
          <w:color w:val="000000"/>
          <w:lang w:val="en-US" w:eastAsia="zh-CN"/>
        </w:rPr>
        <w:t>2</w:t>
      </w:r>
      <w:r>
        <w:rPr>
          <w:rFonts w:ascii="Times New Roman" w:hAnsi="Times New Roman" w:eastAsia="宋体"/>
          <w:b/>
          <w:color w:val="000000"/>
          <w:lang w:eastAsia="zh-CN"/>
        </w:rPr>
        <w:t xml:space="preserve">: </w:t>
      </w:r>
      <w:r>
        <w:rPr>
          <w:rFonts w:hint="eastAsia" w:ascii="Times New Roman" w:hAnsi="Times New Roman" w:eastAsia="宋体"/>
          <w:b/>
          <w:color w:val="000000"/>
          <w:lang w:val="en-US" w:eastAsia="zh-CN"/>
        </w:rPr>
        <w:t>At least include locationAndBandwidth-r16 to log the BWP information for multiple RA procedures</w:t>
      </w:r>
      <w:r>
        <w:rPr>
          <w:rFonts w:ascii="Times New Roman" w:hAnsi="Times New Roman" w:eastAsia="宋体"/>
          <w:b/>
          <w:color w:val="000000"/>
          <w:lang w:val="en-US" w:eastAsia="zh-CN"/>
        </w:rPr>
        <w:t xml:space="preserve"> </w:t>
      </w:r>
      <w:r>
        <w:rPr>
          <w:rFonts w:hint="eastAsia" w:ascii="Times New Roman" w:hAnsi="Times New Roman" w:eastAsia="宋体"/>
          <w:b/>
          <w:color w:val="000000"/>
          <w:lang w:val="en-US" w:eastAsia="zh-CN"/>
        </w:rPr>
        <w:t>related to</w:t>
      </w:r>
      <w:r>
        <w:rPr>
          <w:rFonts w:ascii="Times New Roman" w:hAnsi="Times New Roman" w:eastAsia="宋体"/>
          <w:b/>
          <w:color w:val="000000"/>
          <w:lang w:val="en-US" w:eastAsia="zh-CN"/>
        </w:rPr>
        <w:t xml:space="preserve"> consistence LBT failure</w:t>
      </w:r>
      <w:r>
        <w:rPr>
          <w:rFonts w:hint="eastAsia" w:ascii="Times New Roman" w:hAnsi="Times New Roman" w:eastAsia="宋体"/>
          <w:b/>
          <w:color w:val="000000"/>
          <w:lang w:eastAsia="zh-CN"/>
        </w:rPr>
        <w:t>.</w:t>
      </w:r>
    </w:p>
    <w:p>
      <w:pPr>
        <w:shd w:val="clear" w:color="auto" w:fill="FFFFFF"/>
        <w:overflowPunct/>
        <w:autoSpaceDE/>
        <w:autoSpaceDN/>
        <w:adjustRightInd/>
        <w:spacing w:before="133" w:after="0"/>
        <w:jc w:val="both"/>
        <w:textAlignment w:val="auto"/>
        <w:rPr>
          <w:rFonts w:hint="eastAsia" w:ascii="Times New Roman" w:hAnsi="Times New Roman" w:eastAsia="宋体"/>
          <w:b/>
          <w:color w:val="000000"/>
          <w:lang w:val="en-US" w:eastAsia="zh-CN"/>
        </w:rPr>
      </w:pPr>
    </w:p>
    <w:p>
      <w:pPr>
        <w:pStyle w:val="3"/>
        <w:bidi w:val="0"/>
        <w:rPr>
          <w:rFonts w:hint="default"/>
          <w:lang w:val="en-US" w:eastAsia="zh-CN"/>
        </w:rPr>
      </w:pPr>
      <w:r>
        <w:rPr>
          <w:rFonts w:hint="eastAsia"/>
          <w:lang w:val="en-US" w:eastAsia="zh-CN"/>
        </w:rPr>
        <w:t>2.3 Number of LBT failure</w:t>
      </w:r>
    </w:p>
    <w:p>
      <w:pPr>
        <w:shd w:val="clear" w:color="auto" w:fill="FFFFFF"/>
        <w:overflowPunct/>
        <w:autoSpaceDE/>
        <w:autoSpaceDN/>
        <w:adjustRightInd/>
        <w:spacing w:before="133" w:after="0"/>
        <w:jc w:val="both"/>
        <w:textAlignment w:val="auto"/>
        <w:rPr>
          <w:rFonts w:hint="eastAsia" w:ascii="Times New Roman" w:hAnsi="Times New Roman" w:eastAsia="宋体"/>
          <w:lang w:val="en-US" w:eastAsia="zh-CN" w:bidi="ar"/>
        </w:rPr>
      </w:pPr>
      <w:r>
        <w:rPr>
          <w:rFonts w:hint="eastAsia" w:ascii="Times New Roman" w:hAnsi="Times New Roman" w:eastAsia="宋体"/>
          <w:lang w:val="en-US" w:eastAsia="zh-CN" w:bidi="ar"/>
        </w:rPr>
        <w:t xml:space="preserve">During RAN2#120, the scenarios about whether </w:t>
      </w:r>
      <w:r>
        <w:rPr>
          <w:rFonts w:hint="eastAsia" w:ascii="Times New Roman" w:hAnsi="Times New Roman" w:eastAsia="宋体"/>
          <w:i/>
          <w:iCs/>
          <w:lang w:val="en-US" w:eastAsia="zh-CN" w:bidi="ar"/>
        </w:rPr>
        <w:t>lbt_FailureRecoveryConfig</w:t>
      </w:r>
      <w:r>
        <w:rPr>
          <w:rFonts w:hint="eastAsia" w:ascii="Times New Roman" w:hAnsi="Times New Roman" w:eastAsia="宋体"/>
          <w:lang w:val="en-US" w:eastAsia="zh-CN" w:bidi="ar"/>
        </w:rPr>
        <w:t xml:space="preserve"> is configured or not are discussed. </w:t>
      </w:r>
    </w:p>
    <w:p>
      <w:pPr>
        <w:shd w:val="clear" w:color="auto" w:fill="FFFFFF"/>
        <w:overflowPunct/>
        <w:autoSpaceDE/>
        <w:autoSpaceDN/>
        <w:adjustRightInd/>
        <w:spacing w:before="133" w:after="0"/>
        <w:jc w:val="both"/>
        <w:textAlignment w:val="auto"/>
        <w:rPr>
          <w:rFonts w:hint="default" w:ascii="Times New Roman" w:hAnsi="Times New Roman" w:eastAsia="宋体" w:cs="Times New Roman"/>
          <w:sz w:val="20"/>
          <w:szCs w:val="20"/>
          <w:lang w:val="en-US" w:eastAsia="zh-CN" w:bidi="ar"/>
        </w:rPr>
      </w:pPr>
      <w:r>
        <w:rPr>
          <w:rFonts w:hint="eastAsia" w:ascii="Times New Roman" w:hAnsi="Times New Roman" w:eastAsia="宋体"/>
          <w:lang w:val="en-US" w:eastAsia="zh-CN" w:bidi="ar"/>
        </w:rPr>
        <w:t xml:space="preserve">When </w:t>
      </w:r>
      <w:r>
        <w:rPr>
          <w:rFonts w:hint="eastAsia" w:ascii="Times New Roman" w:hAnsi="Times New Roman" w:eastAsia="宋体"/>
          <w:i/>
          <w:iCs/>
          <w:lang w:val="en-US" w:eastAsia="zh-CN" w:bidi="ar"/>
        </w:rPr>
        <w:t>lbt-FailureRecoveryConfig</w:t>
      </w:r>
      <w:r>
        <w:rPr>
          <w:rFonts w:hint="eastAsia" w:ascii="Times New Roman" w:hAnsi="Times New Roman" w:eastAsia="宋体"/>
          <w:lang w:val="en-US" w:eastAsia="zh-CN" w:bidi="ar"/>
        </w:rPr>
        <w:t xml:space="preserve"> is configured, the </w:t>
      </w:r>
      <w:r>
        <w:rPr>
          <w:rFonts w:ascii="Times New Roman" w:hAnsi="Times New Roman" w:eastAsia="Times New Roman" w:cs="Times New Roman"/>
          <w:i/>
          <w:sz w:val="20"/>
          <w:szCs w:val="20"/>
          <w:lang w:eastAsia="ko" w:bidi="ar"/>
        </w:rPr>
        <w:t>LBT_COUNTER</w:t>
      </w:r>
      <w:r>
        <w:rPr>
          <w:rFonts w:hint="eastAsia" w:ascii="Times New Roman" w:hAnsi="Times New Roman" w:eastAsia="宋体" w:cs="Times New Roman"/>
          <w:i w:val="0"/>
          <w:iCs/>
          <w:sz w:val="20"/>
          <w:szCs w:val="20"/>
          <w:lang w:val="en-US" w:eastAsia="zh-CN" w:bidi="ar"/>
        </w:rPr>
        <w:t xml:space="preserve"> is used to count the number of LBT failure when the </w:t>
      </w:r>
      <w:r>
        <w:rPr>
          <w:rFonts w:ascii="Times New Roman" w:hAnsi="Times New Roman" w:eastAsia="Times New Roman" w:cs="Times New Roman"/>
          <w:i/>
          <w:sz w:val="20"/>
          <w:szCs w:val="20"/>
          <w:lang w:eastAsia="ko" w:bidi="ar"/>
        </w:rPr>
        <w:t>lbt-FailureDetectionTimer</w:t>
      </w:r>
      <w:r>
        <w:rPr>
          <w:rFonts w:hint="eastAsia" w:ascii="Times New Roman" w:hAnsi="Times New Roman" w:eastAsia="宋体" w:cs="Times New Roman"/>
          <w:i w:val="0"/>
          <w:iCs/>
          <w:sz w:val="20"/>
          <w:szCs w:val="20"/>
          <w:lang w:val="en-US" w:eastAsia="zh-CN" w:bidi="ar"/>
        </w:rPr>
        <w:t xml:space="preserve"> is not </w:t>
      </w:r>
      <w:r>
        <w:rPr>
          <w:rFonts w:hint="default" w:ascii="Times New Roman" w:hAnsi="Times New Roman" w:eastAsia="Times New Roman" w:cs="Times New Roman"/>
          <w:sz w:val="20"/>
          <w:szCs w:val="20"/>
          <w:lang w:val="en-US" w:eastAsia="ko" w:bidi="ar"/>
        </w:rPr>
        <w:t>expire</w:t>
      </w:r>
      <w:r>
        <w:rPr>
          <w:rFonts w:hint="eastAsia" w:ascii="Times New Roman" w:hAnsi="Times New Roman" w:eastAsia="宋体" w:cs="Times New Roman"/>
          <w:sz w:val="20"/>
          <w:szCs w:val="20"/>
          <w:lang w:val="en-US" w:eastAsia="zh-CN" w:bidi="ar"/>
        </w:rPr>
        <w:t xml:space="preserve">. But if the </w:t>
      </w:r>
      <w:r>
        <w:rPr>
          <w:rFonts w:ascii="Times New Roman" w:hAnsi="Times New Roman" w:eastAsia="Times New Roman" w:cs="Times New Roman"/>
          <w:i/>
          <w:sz w:val="20"/>
          <w:szCs w:val="20"/>
          <w:lang w:eastAsia="ko" w:bidi="ar"/>
        </w:rPr>
        <w:t>lbt-FailureDetectionTimer</w:t>
      </w:r>
      <w:r>
        <w:rPr>
          <w:rFonts w:hint="eastAsia" w:ascii="Times New Roman" w:hAnsi="Times New Roman" w:eastAsia="宋体" w:cs="Times New Roman"/>
          <w:i/>
          <w:sz w:val="20"/>
          <w:szCs w:val="20"/>
          <w:lang w:val="en-US" w:eastAsia="zh-CN" w:bidi="ar"/>
        </w:rPr>
        <w:t xml:space="preserve"> </w:t>
      </w:r>
      <w:r>
        <w:rPr>
          <w:rFonts w:hint="eastAsia" w:ascii="Times New Roman" w:hAnsi="Times New Roman" w:eastAsia="宋体" w:cs="Times New Roman"/>
          <w:i w:val="0"/>
          <w:iCs/>
          <w:sz w:val="20"/>
          <w:szCs w:val="20"/>
          <w:lang w:val="en-US" w:eastAsia="zh-CN" w:bidi="ar"/>
        </w:rPr>
        <w:t xml:space="preserve">expires before </w:t>
      </w:r>
      <w:r>
        <w:rPr>
          <w:rFonts w:ascii="Times New Roman" w:hAnsi="Times New Roman" w:eastAsia="Times New Roman" w:cs="Times New Roman"/>
          <w:i/>
          <w:sz w:val="20"/>
          <w:szCs w:val="20"/>
          <w:lang w:eastAsia="ko" w:bidi="ar"/>
        </w:rPr>
        <w:t>LBT_COUNTER</w:t>
      </w:r>
      <w:r>
        <w:rPr>
          <w:rFonts w:ascii="Times New Roman" w:hAnsi="Times New Roman" w:eastAsia="Times New Roman" w:cs="Times New Roman"/>
          <w:sz w:val="20"/>
          <w:szCs w:val="20"/>
          <w:lang w:eastAsia="ko" w:bidi="ar"/>
        </w:rPr>
        <w:t xml:space="preserve"> &gt;= </w:t>
      </w:r>
      <w:r>
        <w:rPr>
          <w:rFonts w:ascii="Times New Roman" w:hAnsi="Times New Roman" w:eastAsia="Times New Roman" w:cs="Times New Roman"/>
          <w:i/>
          <w:sz w:val="20"/>
          <w:szCs w:val="20"/>
          <w:lang w:eastAsia="ko" w:bidi="ar"/>
        </w:rPr>
        <w:t>lbt-FailureInstanceMaxCount</w:t>
      </w:r>
      <w:r>
        <w:rPr>
          <w:rFonts w:hint="eastAsia" w:ascii="Times New Roman" w:hAnsi="Times New Roman" w:eastAsia="宋体" w:cs="Times New Roman"/>
          <w:i w:val="0"/>
          <w:iCs/>
          <w:sz w:val="20"/>
          <w:szCs w:val="20"/>
          <w:lang w:val="en-US" w:eastAsia="zh-CN" w:bidi="ar"/>
        </w:rPr>
        <w:t xml:space="preserve">, the </w:t>
      </w:r>
      <w:r>
        <w:rPr>
          <w:rFonts w:ascii="Times New Roman" w:hAnsi="Times New Roman" w:eastAsia="Times New Roman" w:cs="Times New Roman"/>
          <w:i/>
          <w:sz w:val="20"/>
          <w:szCs w:val="20"/>
          <w:lang w:eastAsia="ko" w:bidi="ar"/>
        </w:rPr>
        <w:t>LBT_COUNTER</w:t>
      </w:r>
      <w:r>
        <w:rPr>
          <w:rFonts w:hint="eastAsia" w:ascii="Times New Roman" w:hAnsi="Times New Roman" w:eastAsia="宋体" w:cs="Times New Roman"/>
          <w:i w:val="0"/>
          <w:iCs/>
          <w:sz w:val="20"/>
          <w:szCs w:val="20"/>
          <w:lang w:val="en-US" w:eastAsia="zh-CN" w:bidi="ar"/>
        </w:rPr>
        <w:t xml:space="preserve"> will set to 0. If only the </w:t>
      </w:r>
      <w:r>
        <w:rPr>
          <w:rFonts w:ascii="Times New Roman" w:hAnsi="Times New Roman" w:eastAsia="Times New Roman" w:cs="Times New Roman"/>
          <w:i/>
          <w:sz w:val="20"/>
          <w:szCs w:val="20"/>
          <w:lang w:eastAsia="ko" w:bidi="ar"/>
        </w:rPr>
        <w:t>LBT_COUNTER</w:t>
      </w:r>
      <w:r>
        <w:rPr>
          <w:rFonts w:hint="eastAsia" w:ascii="Times New Roman" w:hAnsi="Times New Roman" w:eastAsia="宋体" w:cs="Times New Roman"/>
          <w:i/>
          <w:sz w:val="20"/>
          <w:szCs w:val="20"/>
          <w:lang w:val="en-US" w:eastAsia="zh-CN" w:bidi="ar"/>
        </w:rPr>
        <w:t xml:space="preserve"> </w:t>
      </w:r>
      <w:r>
        <w:rPr>
          <w:rFonts w:hint="eastAsia" w:ascii="Times New Roman" w:hAnsi="Times New Roman" w:eastAsia="宋体" w:cs="Times New Roman"/>
          <w:i w:val="0"/>
          <w:iCs/>
          <w:sz w:val="20"/>
          <w:szCs w:val="20"/>
          <w:lang w:val="en-US" w:eastAsia="zh-CN" w:bidi="ar"/>
        </w:rPr>
        <w:t xml:space="preserve">is used to record the number of LBT failure, the network may not know the actual number of LBT failure if the </w:t>
      </w:r>
      <w:r>
        <w:rPr>
          <w:rFonts w:ascii="Times New Roman" w:hAnsi="Times New Roman" w:eastAsia="Times New Roman" w:cs="Times New Roman"/>
          <w:i/>
          <w:sz w:val="20"/>
          <w:szCs w:val="20"/>
          <w:lang w:eastAsia="ko" w:bidi="ar"/>
        </w:rPr>
        <w:t>LBT_COUNTER</w:t>
      </w:r>
      <w:r>
        <w:rPr>
          <w:rFonts w:hint="eastAsia" w:ascii="Times New Roman" w:hAnsi="Times New Roman" w:eastAsia="宋体" w:cs="Times New Roman"/>
          <w:i/>
          <w:sz w:val="20"/>
          <w:szCs w:val="20"/>
          <w:lang w:val="en-US" w:eastAsia="zh-CN" w:bidi="ar"/>
        </w:rPr>
        <w:t xml:space="preserve"> </w:t>
      </w:r>
      <w:r>
        <w:rPr>
          <w:rFonts w:hint="eastAsia" w:ascii="Times New Roman" w:hAnsi="Times New Roman" w:eastAsia="宋体" w:cs="Times New Roman"/>
          <w:i w:val="0"/>
          <w:iCs/>
          <w:sz w:val="20"/>
          <w:szCs w:val="20"/>
          <w:lang w:val="en-US" w:eastAsia="zh-CN" w:bidi="ar"/>
        </w:rPr>
        <w:t>has been reset before.</w:t>
      </w:r>
    </w:p>
    <w:p>
      <w:pPr>
        <w:shd w:val="clear" w:color="auto" w:fill="FFFFFF"/>
        <w:overflowPunct/>
        <w:autoSpaceDE/>
        <w:autoSpaceDN/>
        <w:adjustRightInd/>
        <w:spacing w:before="133" w:after="0"/>
        <w:jc w:val="both"/>
        <w:textAlignment w:val="auto"/>
        <w:rPr>
          <w:rFonts w:hint="eastAsia" w:ascii="Times New Roman" w:hAnsi="Times New Roman" w:eastAsia="宋体" w:cs="Times New Roman"/>
          <w:sz w:val="20"/>
          <w:szCs w:val="20"/>
          <w:lang w:val="en-US" w:eastAsia="zh-CN" w:bidi="ar"/>
        </w:rPr>
      </w:pPr>
    </w:p>
    <w:p>
      <w:pPr>
        <w:pStyle w:val="90"/>
        <w:pBdr>
          <w:top w:val="single" w:color="auto" w:sz="4" w:space="1"/>
          <w:left w:val="single" w:color="auto" w:sz="4" w:space="4"/>
          <w:bottom w:val="single" w:color="auto" w:sz="4" w:space="1"/>
          <w:right w:val="single" w:color="auto" w:sz="4" w:space="4"/>
        </w:pBdr>
        <w:ind w:left="563" w:leftChars="100"/>
        <w:rPr>
          <w:rFonts w:ascii="Times New Roman" w:hAnsi="Times New Roman" w:cs="Times New Roman"/>
          <w:lang w:val="en-US" w:eastAsia="ko"/>
        </w:rPr>
      </w:pPr>
      <w:r>
        <w:rPr>
          <w:rFonts w:hint="default" w:ascii="Times New Roman" w:hAnsi="Times New Roman" w:cs="Times New Roman"/>
          <w:lang w:val="en-US" w:eastAsia="ko"/>
        </w:rPr>
        <w:t>1&gt;</w:t>
      </w:r>
      <w:r>
        <w:rPr>
          <w:rFonts w:hint="default" w:ascii="Times New Roman" w:hAnsi="Times New Roman" w:cs="Times New Roman"/>
          <w:lang w:val="en-US" w:eastAsia="ko"/>
        </w:rPr>
        <w:tab/>
      </w:r>
      <w:r>
        <w:rPr>
          <w:rFonts w:hint="default" w:ascii="Times New Roman" w:hAnsi="Times New Roman" w:cs="Times New Roman"/>
          <w:lang w:val="en-US" w:eastAsia="ko"/>
        </w:rPr>
        <w:t>if all triggered consistent LBT failures are cancelled in this Serving Cell; or</w:t>
      </w:r>
    </w:p>
    <w:p>
      <w:pPr>
        <w:pStyle w:val="90"/>
        <w:pBdr>
          <w:top w:val="single" w:color="auto" w:sz="4" w:space="1"/>
          <w:left w:val="single" w:color="auto" w:sz="4" w:space="4"/>
          <w:bottom w:val="single" w:color="auto" w:sz="4" w:space="1"/>
          <w:right w:val="single" w:color="auto" w:sz="4" w:space="4"/>
        </w:pBdr>
        <w:ind w:left="563" w:leftChars="100"/>
        <w:rPr>
          <w:rFonts w:ascii="Times New Roman" w:hAnsi="Times New Roman" w:cs="Times New Roman"/>
          <w:lang w:val="en-US" w:eastAsia="ko"/>
        </w:rPr>
      </w:pPr>
      <w:r>
        <w:rPr>
          <w:rFonts w:hint="default" w:ascii="Times New Roman" w:hAnsi="Times New Roman" w:cs="Times New Roman"/>
          <w:lang w:val="en-US" w:eastAsia="ko"/>
        </w:rPr>
        <w:t>1&gt;</w:t>
      </w:r>
      <w:r>
        <w:rPr>
          <w:rFonts w:hint="default" w:ascii="Times New Roman" w:hAnsi="Times New Roman" w:cs="Times New Roman"/>
          <w:lang w:val="en-US" w:eastAsia="ko"/>
        </w:rPr>
        <w:tab/>
      </w:r>
      <w:r>
        <w:rPr>
          <w:rFonts w:hint="default" w:ascii="Times New Roman" w:hAnsi="Times New Roman" w:cs="Times New Roman"/>
          <w:lang w:val="en-US" w:eastAsia="ko"/>
        </w:rPr>
        <w:t>if the lbt-FailureDetectionTimer expires; or</w:t>
      </w:r>
    </w:p>
    <w:p>
      <w:pPr>
        <w:pStyle w:val="90"/>
        <w:pBdr>
          <w:top w:val="single" w:color="auto" w:sz="4" w:space="1"/>
          <w:left w:val="single" w:color="auto" w:sz="4" w:space="4"/>
          <w:bottom w:val="single" w:color="auto" w:sz="4" w:space="1"/>
          <w:right w:val="single" w:color="auto" w:sz="4" w:space="4"/>
        </w:pBdr>
        <w:ind w:left="563" w:leftChars="100"/>
        <w:rPr>
          <w:rFonts w:ascii="Times New Roman" w:hAnsi="Times New Roman" w:cs="Times New Roman"/>
          <w:lang w:val="en-US" w:eastAsia="ko"/>
        </w:rPr>
      </w:pPr>
      <w:r>
        <w:rPr>
          <w:rFonts w:hint="default" w:ascii="Times New Roman" w:hAnsi="Times New Roman" w:cs="Times New Roman"/>
          <w:lang w:val="en-US" w:eastAsia="ko"/>
        </w:rPr>
        <w:t>1&gt;</w:t>
      </w:r>
      <w:r>
        <w:rPr>
          <w:rFonts w:hint="default" w:ascii="Times New Roman" w:hAnsi="Times New Roman" w:cs="Times New Roman"/>
          <w:lang w:val="en-US" w:eastAsia="ko"/>
        </w:rPr>
        <w:tab/>
      </w:r>
      <w:r>
        <w:rPr>
          <w:rFonts w:hint="default" w:ascii="Times New Roman" w:hAnsi="Times New Roman" w:cs="Times New Roman"/>
          <w:lang w:val="en-US" w:eastAsia="ko"/>
        </w:rPr>
        <w:t>if lbt-FailureDetectionTimer or lbt-FailureInstanceMaxCount is reconfigured by upper layers:</w:t>
      </w:r>
    </w:p>
    <w:p>
      <w:pPr>
        <w:pStyle w:val="90"/>
        <w:pBdr>
          <w:top w:val="single" w:color="auto" w:sz="4" w:space="1"/>
          <w:left w:val="single" w:color="auto" w:sz="4" w:space="4"/>
          <w:bottom w:val="single" w:color="auto" w:sz="4" w:space="1"/>
          <w:right w:val="single" w:color="auto" w:sz="4" w:space="4"/>
        </w:pBdr>
        <w:ind w:left="563" w:leftChars="100"/>
        <w:rPr>
          <w:rFonts w:ascii="Times New Roman" w:hAnsi="Times New Roman" w:cs="Times New Roman"/>
          <w:lang w:val="en-US" w:eastAsia="ko"/>
        </w:rPr>
      </w:pPr>
      <w:r>
        <w:rPr>
          <w:rFonts w:hint="eastAsia" w:ascii="Times New Roman" w:hAnsi="Times New Roman" w:eastAsia="宋体" w:cs="Times New Roman"/>
          <w:lang w:val="en-US" w:eastAsia="zh-CN"/>
        </w:rPr>
        <w:tab/>
      </w:r>
      <w:r>
        <w:rPr>
          <w:rFonts w:hint="default" w:ascii="Times New Roman" w:hAnsi="Times New Roman" w:cs="Times New Roman"/>
          <w:lang w:val="en-US" w:eastAsia="ko"/>
        </w:rPr>
        <w:t>2&gt;</w:t>
      </w:r>
      <w:r>
        <w:rPr>
          <w:rFonts w:hint="eastAsia" w:ascii="Times New Roman" w:hAnsi="Times New Roman" w:eastAsia="宋体" w:cs="Times New Roman"/>
          <w:lang w:val="en-US" w:eastAsia="zh-CN"/>
        </w:rPr>
        <w:t xml:space="preserve">  </w:t>
      </w:r>
      <w:r>
        <w:rPr>
          <w:rFonts w:hint="default" w:ascii="Times New Roman" w:hAnsi="Times New Roman" w:cs="Times New Roman"/>
          <w:lang w:val="en-US" w:eastAsia="ko"/>
        </w:rPr>
        <w:t>set LBT_COUNTER to 0.</w:t>
      </w:r>
    </w:p>
    <w:p>
      <w:pPr>
        <w:shd w:val="clear" w:color="auto" w:fill="FFFFFF"/>
        <w:overflowPunct/>
        <w:autoSpaceDE/>
        <w:autoSpaceDN/>
        <w:adjustRightInd/>
        <w:spacing w:before="133" w:after="0"/>
        <w:jc w:val="both"/>
        <w:textAlignment w:val="auto"/>
        <w:rPr>
          <w:rFonts w:hint="eastAsia" w:ascii="Times New Roman" w:hAnsi="Times New Roman" w:eastAsia="宋体" w:cs="Times New Roman"/>
          <w:sz w:val="20"/>
          <w:szCs w:val="20"/>
          <w:lang w:val="en-US" w:eastAsia="zh-CN" w:bidi="ar"/>
        </w:rPr>
      </w:pPr>
      <w:r>
        <w:rPr>
          <w:rFonts w:hint="eastAsia" w:ascii="Times New Roman" w:hAnsi="Times New Roman" w:eastAsia="宋体" w:cs="Times New Roman"/>
          <w:sz w:val="20"/>
          <w:szCs w:val="20"/>
          <w:lang w:val="en-US" w:eastAsia="zh-CN" w:bidi="ar"/>
        </w:rPr>
        <w:t xml:space="preserve"> </w:t>
      </w:r>
    </w:p>
    <w:p>
      <w:pPr>
        <w:shd w:val="clear" w:color="auto" w:fill="FFFFFF"/>
        <w:overflowPunct/>
        <w:autoSpaceDE/>
        <w:autoSpaceDN/>
        <w:adjustRightInd/>
        <w:spacing w:before="133" w:after="0"/>
        <w:jc w:val="both"/>
        <w:textAlignment w:val="auto"/>
        <w:rPr>
          <w:rFonts w:hint="eastAsia" w:ascii="Times New Roman" w:hAnsi="Times New Roman" w:eastAsia="宋体"/>
          <w:i w:val="0"/>
          <w:iCs w:val="0"/>
          <w:lang w:val="en-US" w:eastAsia="zh-CN" w:bidi="ar"/>
        </w:rPr>
      </w:pPr>
      <w:r>
        <w:rPr>
          <w:rFonts w:hint="eastAsia" w:ascii="Times New Roman" w:hAnsi="Times New Roman" w:eastAsia="宋体" w:cs="Times New Roman"/>
          <w:i w:val="0"/>
          <w:iCs/>
          <w:sz w:val="20"/>
          <w:szCs w:val="20"/>
          <w:lang w:val="en-US" w:eastAsia="zh-CN" w:bidi="ar"/>
        </w:rPr>
        <w:t xml:space="preserve">When </w:t>
      </w:r>
      <w:r>
        <w:rPr>
          <w:rFonts w:hint="eastAsia" w:ascii="Times New Roman" w:hAnsi="Times New Roman" w:eastAsia="宋体"/>
          <w:i/>
          <w:iCs/>
          <w:lang w:val="en-US" w:eastAsia="zh-CN" w:bidi="ar"/>
        </w:rPr>
        <w:t>lbt_FailureRecoveryConfig</w:t>
      </w:r>
      <w:r>
        <w:rPr>
          <w:rFonts w:hint="eastAsia" w:ascii="Times New Roman" w:hAnsi="Times New Roman" w:eastAsia="宋体"/>
          <w:lang w:val="en-US" w:eastAsia="zh-CN" w:bidi="ar"/>
        </w:rPr>
        <w:t xml:space="preserve"> is not configured, the </w:t>
      </w:r>
      <w:r>
        <w:rPr>
          <w:rFonts w:hint="eastAsia" w:ascii="Times New Roman" w:hAnsi="Times New Roman" w:eastAsia="宋体"/>
          <w:i/>
          <w:iCs/>
          <w:lang w:val="en-US" w:eastAsia="zh-CN" w:bidi="ar"/>
        </w:rPr>
        <w:t xml:space="preserve">PREAMBLE_TRANSMISSION_COUNTER </w:t>
      </w:r>
      <w:r>
        <w:rPr>
          <w:rFonts w:hint="eastAsia" w:ascii="Times New Roman" w:hAnsi="Times New Roman" w:eastAsia="宋体"/>
          <w:i w:val="0"/>
          <w:iCs w:val="0"/>
          <w:lang w:val="en-US" w:eastAsia="zh-CN" w:bidi="ar"/>
        </w:rPr>
        <w:t xml:space="preserve">is incremented when the LBT failure is occurred. But the </w:t>
      </w:r>
      <w:r>
        <w:rPr>
          <w:rFonts w:hint="eastAsia" w:ascii="Times New Roman" w:hAnsi="Times New Roman" w:eastAsia="宋体"/>
          <w:i/>
          <w:iCs/>
          <w:lang w:val="en-US" w:eastAsia="zh-CN" w:bidi="ar"/>
        </w:rPr>
        <w:t xml:space="preserve">PREAMBLE_TRANSMISSION_COUNTER </w:t>
      </w:r>
      <w:r>
        <w:rPr>
          <w:rFonts w:hint="eastAsia" w:ascii="Times New Roman" w:hAnsi="Times New Roman" w:eastAsia="宋体"/>
          <w:i w:val="0"/>
          <w:iCs w:val="0"/>
          <w:lang w:val="en-US" w:eastAsia="zh-CN" w:bidi="ar"/>
        </w:rPr>
        <w:t xml:space="preserve">not only counted the number of LBT failure, when the </w:t>
      </w:r>
      <w:r>
        <w:rPr>
          <w:rFonts w:hint="default" w:ascii="Times New Roman" w:hAnsi="Times New Roman" w:eastAsia="Times New Roman" w:cs="Times New Roman"/>
          <w:sz w:val="20"/>
          <w:szCs w:val="20"/>
          <w:lang w:val="en-US" w:eastAsia="ko" w:bidi="ar"/>
        </w:rPr>
        <w:t xml:space="preserve">Random Access Response reception </w:t>
      </w:r>
      <w:r>
        <w:rPr>
          <w:rFonts w:hint="eastAsia" w:ascii="Times New Roman" w:hAnsi="Times New Roman" w:eastAsia="宋体" w:cs="Times New Roman"/>
          <w:sz w:val="20"/>
          <w:szCs w:val="20"/>
          <w:lang w:val="en-US" w:eastAsia="zh-CN" w:bidi="ar"/>
        </w:rPr>
        <w:t xml:space="preserve">is </w:t>
      </w:r>
      <w:r>
        <w:rPr>
          <w:rFonts w:hint="default" w:ascii="Times New Roman" w:hAnsi="Times New Roman" w:eastAsia="Times New Roman" w:cs="Times New Roman"/>
          <w:sz w:val="20"/>
          <w:szCs w:val="20"/>
          <w:lang w:val="en-US" w:eastAsia="ko" w:bidi="ar"/>
        </w:rPr>
        <w:t>not successful</w:t>
      </w:r>
      <w:r>
        <w:rPr>
          <w:rFonts w:hint="eastAsia" w:ascii="Times New Roman" w:hAnsi="Times New Roman" w:eastAsia="宋体" w:cs="Times New Roman"/>
          <w:sz w:val="20"/>
          <w:szCs w:val="20"/>
          <w:lang w:val="en-US" w:eastAsia="zh-CN" w:bidi="ar"/>
        </w:rPr>
        <w:t xml:space="preserve">, the </w:t>
      </w:r>
      <w:r>
        <w:rPr>
          <w:rFonts w:hint="default" w:ascii="Times New Roman" w:hAnsi="Times New Roman" w:eastAsia="Times New Roman" w:cs="Times New Roman"/>
          <w:i/>
          <w:iCs w:val="0"/>
          <w:sz w:val="20"/>
          <w:szCs w:val="20"/>
          <w:lang w:val="en-US" w:bidi="ar"/>
        </w:rPr>
        <w:t>PREAMBLE_TRANSMISSION_COUNTER</w:t>
      </w:r>
      <w:r>
        <w:rPr>
          <w:rFonts w:hint="default" w:ascii="Times New Roman" w:hAnsi="Times New Roman" w:eastAsia="Times New Roman" w:cs="Times New Roman"/>
          <w:sz w:val="20"/>
          <w:szCs w:val="20"/>
          <w:lang w:val="en-US" w:bidi="ar"/>
        </w:rPr>
        <w:t xml:space="preserve"> </w:t>
      </w:r>
      <w:r>
        <w:rPr>
          <w:rFonts w:hint="eastAsia" w:ascii="Times New Roman" w:hAnsi="Times New Roman" w:eastAsia="宋体" w:cs="Times New Roman"/>
          <w:sz w:val="20"/>
          <w:szCs w:val="20"/>
          <w:lang w:val="en-US" w:eastAsia="zh-CN" w:bidi="ar"/>
        </w:rPr>
        <w:t xml:space="preserve">also increment </w:t>
      </w:r>
      <w:r>
        <w:rPr>
          <w:rFonts w:hint="default" w:ascii="Times New Roman" w:hAnsi="Times New Roman" w:eastAsia="Times New Roman" w:cs="Times New Roman"/>
          <w:sz w:val="20"/>
          <w:szCs w:val="20"/>
          <w:lang w:val="en-US" w:bidi="ar"/>
        </w:rPr>
        <w:t>by 1</w:t>
      </w:r>
      <w:r>
        <w:rPr>
          <w:rFonts w:hint="eastAsia" w:ascii="Times New Roman" w:hAnsi="Times New Roman" w:eastAsia="宋体" w:cs="Times New Roman"/>
          <w:sz w:val="20"/>
          <w:szCs w:val="20"/>
          <w:lang w:val="en-US" w:eastAsia="zh-CN" w:bidi="ar"/>
        </w:rPr>
        <w:t xml:space="preserve">, which means </w:t>
      </w:r>
      <w:r>
        <w:rPr>
          <w:rFonts w:hint="default" w:ascii="Times New Roman" w:hAnsi="Times New Roman" w:eastAsia="Times New Roman" w:cs="Times New Roman"/>
          <w:i/>
          <w:iCs w:val="0"/>
          <w:sz w:val="20"/>
          <w:szCs w:val="20"/>
          <w:lang w:val="en-US" w:bidi="ar"/>
        </w:rPr>
        <w:t>PREAMBLE_TRANSMISSION_COUNTER</w:t>
      </w:r>
      <w:r>
        <w:rPr>
          <w:rFonts w:hint="eastAsia" w:ascii="Times New Roman" w:hAnsi="Times New Roman" w:eastAsia="宋体" w:cs="Times New Roman"/>
          <w:i/>
          <w:iCs w:val="0"/>
          <w:sz w:val="20"/>
          <w:szCs w:val="20"/>
          <w:lang w:val="en-US" w:eastAsia="zh-CN" w:bidi="ar"/>
        </w:rPr>
        <w:t xml:space="preserve"> </w:t>
      </w:r>
      <w:r>
        <w:rPr>
          <w:rFonts w:hint="eastAsia" w:ascii="Times New Roman" w:hAnsi="Times New Roman" w:eastAsia="宋体" w:cs="Times New Roman"/>
          <w:i w:val="0"/>
          <w:iCs/>
          <w:sz w:val="20"/>
          <w:szCs w:val="20"/>
          <w:lang w:val="en-US" w:eastAsia="zh-CN" w:bidi="ar"/>
        </w:rPr>
        <w:t xml:space="preserve">may larger than the </w:t>
      </w:r>
      <w:r>
        <w:rPr>
          <w:rFonts w:hint="eastAsia" w:ascii="Times New Roman" w:hAnsi="Times New Roman" w:eastAsia="宋体"/>
          <w:i w:val="0"/>
          <w:iCs w:val="0"/>
          <w:lang w:val="en-US" w:eastAsia="zh-CN" w:bidi="ar"/>
        </w:rPr>
        <w:t xml:space="preserve">number of LBT failure. </w:t>
      </w:r>
    </w:p>
    <w:p>
      <w:pPr>
        <w:shd w:val="clear" w:color="auto" w:fill="FFFFFF"/>
        <w:overflowPunct/>
        <w:autoSpaceDE/>
        <w:autoSpaceDN/>
        <w:adjustRightInd/>
        <w:spacing w:before="133" w:after="0"/>
        <w:jc w:val="both"/>
        <w:textAlignment w:val="auto"/>
        <w:rPr>
          <w:rFonts w:hint="default" w:ascii="Times New Roman" w:hAnsi="Times New Roman" w:eastAsia="宋体" w:cs="Times New Roman"/>
          <w:sz w:val="20"/>
          <w:szCs w:val="20"/>
          <w:lang w:val="en-US" w:eastAsia="zh-CN" w:bidi="ar"/>
        </w:rPr>
      </w:pPr>
      <w:r>
        <w:rPr>
          <w:rFonts w:hint="eastAsia" w:ascii="Times New Roman" w:hAnsi="Times New Roman" w:eastAsia="宋体"/>
          <w:lang w:val="en-US" w:eastAsia="zh-CN" w:bidi="ar"/>
        </w:rPr>
        <w:t xml:space="preserve">Whether </w:t>
      </w:r>
      <w:r>
        <w:rPr>
          <w:rFonts w:hint="eastAsia" w:ascii="Times New Roman" w:hAnsi="Times New Roman" w:eastAsia="宋体"/>
          <w:i/>
          <w:iCs/>
          <w:lang w:val="en-US" w:eastAsia="zh-CN" w:bidi="ar"/>
        </w:rPr>
        <w:t>lbt_FailureRecoveryConfig</w:t>
      </w:r>
      <w:r>
        <w:rPr>
          <w:rFonts w:hint="eastAsia" w:ascii="Times New Roman" w:hAnsi="Times New Roman" w:eastAsia="宋体"/>
          <w:lang w:val="en-US" w:eastAsia="zh-CN" w:bidi="ar"/>
        </w:rPr>
        <w:t xml:space="preserve"> is configured or not, the number of LBT failures may not be well recorded. </w:t>
      </w:r>
      <w:r>
        <w:rPr>
          <w:rFonts w:hint="eastAsia" w:ascii="Times New Roman" w:hAnsi="Times New Roman" w:eastAsia="宋体"/>
          <w:i w:val="0"/>
          <w:iCs w:val="0"/>
          <w:lang w:val="en-US" w:eastAsia="zh-CN" w:bidi="ar"/>
        </w:rPr>
        <w:t xml:space="preserve">Therefore, introduce a new counter to log the number of LBT failure regardless whether </w:t>
      </w:r>
      <w:r>
        <w:rPr>
          <w:rFonts w:hint="eastAsia" w:ascii="Times New Roman" w:hAnsi="Times New Roman" w:eastAsia="宋体"/>
          <w:i/>
          <w:iCs/>
          <w:lang w:val="en-US" w:eastAsia="zh-CN" w:bidi="ar"/>
        </w:rPr>
        <w:t>lbt_FailureRecoveryConfig</w:t>
      </w:r>
      <w:r>
        <w:rPr>
          <w:rFonts w:hint="eastAsia" w:ascii="Times New Roman" w:hAnsi="Times New Roman" w:eastAsia="宋体"/>
          <w:i w:val="0"/>
          <w:iCs w:val="0"/>
          <w:lang w:val="en-US" w:eastAsia="zh-CN" w:bidi="ar"/>
        </w:rPr>
        <w:t xml:space="preserve"> is configured or not is preferred.</w:t>
      </w:r>
      <w:r>
        <w:rPr>
          <w:rFonts w:hint="eastAsia" w:ascii="Times New Roman" w:hAnsi="Times New Roman" w:eastAsia="宋体" w:cs="Times New Roman"/>
          <w:sz w:val="20"/>
          <w:szCs w:val="20"/>
          <w:lang w:val="en-US" w:eastAsia="zh-CN" w:bidi="ar"/>
        </w:rPr>
        <w:t xml:space="preserve"> </w:t>
      </w:r>
    </w:p>
    <w:p>
      <w:pPr>
        <w:shd w:val="clear" w:color="auto" w:fill="FFFFFF"/>
        <w:overflowPunct/>
        <w:autoSpaceDE/>
        <w:autoSpaceDN/>
        <w:adjustRightInd/>
        <w:spacing w:before="133" w:after="0"/>
        <w:jc w:val="both"/>
        <w:textAlignment w:val="auto"/>
        <w:rPr>
          <w:rFonts w:hint="eastAsia" w:ascii="Times New Roman" w:hAnsi="Times New Roman" w:eastAsia="宋体"/>
          <w:b/>
          <w:color w:val="000000"/>
          <w:lang w:val="en-US" w:eastAsia="zh-CN"/>
        </w:rPr>
      </w:pPr>
      <w:r>
        <w:rPr>
          <w:rFonts w:ascii="Times New Roman" w:hAnsi="Times New Roman" w:eastAsia="宋体"/>
          <w:b/>
          <w:color w:val="000000"/>
          <w:lang w:eastAsia="zh-CN"/>
        </w:rPr>
        <w:t xml:space="preserve">Proposal </w:t>
      </w:r>
      <w:r>
        <w:rPr>
          <w:rFonts w:hint="eastAsia" w:ascii="Times New Roman" w:hAnsi="Times New Roman" w:eastAsia="宋体"/>
          <w:b/>
          <w:color w:val="000000"/>
          <w:lang w:val="en-US" w:eastAsia="zh-CN"/>
        </w:rPr>
        <w:t>3</w:t>
      </w:r>
      <w:r>
        <w:rPr>
          <w:rFonts w:ascii="Times New Roman" w:hAnsi="Times New Roman" w:eastAsia="宋体"/>
          <w:b/>
          <w:color w:val="000000"/>
          <w:lang w:eastAsia="zh-CN"/>
        </w:rPr>
        <w:t xml:space="preserve">: </w:t>
      </w:r>
      <w:r>
        <w:rPr>
          <w:rFonts w:hint="eastAsia" w:ascii="Times New Roman" w:hAnsi="Times New Roman" w:eastAsia="宋体"/>
          <w:b/>
          <w:color w:val="000000"/>
          <w:lang w:val="en-US" w:eastAsia="zh-CN"/>
        </w:rPr>
        <w:t xml:space="preserve">Introduce a new counter to log the number of LBT failure regardless whether </w:t>
      </w:r>
      <w:r>
        <w:rPr>
          <w:rFonts w:hint="eastAsia" w:ascii="Times New Roman" w:hAnsi="Times New Roman" w:eastAsia="宋体"/>
          <w:b/>
          <w:i/>
          <w:iCs/>
          <w:color w:val="000000"/>
          <w:lang w:val="en-US" w:eastAsia="zh-CN"/>
        </w:rPr>
        <w:t>lbt_FailureRecoveryConfig</w:t>
      </w:r>
      <w:r>
        <w:rPr>
          <w:rFonts w:hint="eastAsia" w:ascii="Times New Roman" w:hAnsi="Times New Roman" w:eastAsia="宋体"/>
          <w:b/>
          <w:color w:val="000000"/>
          <w:lang w:val="en-US" w:eastAsia="zh-CN"/>
        </w:rPr>
        <w:t xml:space="preserve"> is configured or not.</w:t>
      </w:r>
    </w:p>
    <w:p>
      <w:pPr>
        <w:shd w:val="clear" w:color="auto" w:fill="FFFFFF"/>
        <w:overflowPunct/>
        <w:autoSpaceDE/>
        <w:autoSpaceDN/>
        <w:adjustRightInd/>
        <w:spacing w:before="133" w:after="0"/>
        <w:jc w:val="both"/>
        <w:textAlignment w:val="auto"/>
        <w:rPr>
          <w:rFonts w:hint="eastAsia" w:ascii="Times New Roman" w:hAnsi="Times New Roman" w:eastAsia="宋体"/>
          <w:b/>
          <w:color w:val="000000"/>
          <w:lang w:val="en-US" w:eastAsia="zh-CN"/>
        </w:rPr>
      </w:pPr>
      <w:r>
        <w:rPr>
          <w:rFonts w:ascii="Times New Roman" w:hAnsi="Times New Roman" w:eastAsia="宋体"/>
          <w:b/>
          <w:color w:val="000000"/>
          <w:lang w:eastAsia="zh-CN"/>
        </w:rPr>
        <w:t xml:space="preserve">Proposal </w:t>
      </w:r>
      <w:r>
        <w:rPr>
          <w:rFonts w:hint="eastAsia" w:ascii="Times New Roman" w:hAnsi="Times New Roman" w:eastAsia="宋体"/>
          <w:b/>
          <w:color w:val="000000"/>
          <w:lang w:val="en-US" w:eastAsia="zh-CN"/>
        </w:rPr>
        <w:t>4</w:t>
      </w:r>
      <w:r>
        <w:rPr>
          <w:rFonts w:ascii="Times New Roman" w:hAnsi="Times New Roman" w:eastAsia="宋体"/>
          <w:b/>
          <w:color w:val="000000"/>
          <w:lang w:eastAsia="zh-CN"/>
        </w:rPr>
        <w:t xml:space="preserve">: </w:t>
      </w:r>
      <w:r>
        <w:rPr>
          <w:rFonts w:hint="eastAsia" w:ascii="Times New Roman" w:hAnsi="Times New Roman" w:eastAsia="宋体"/>
          <w:b/>
          <w:color w:val="000000"/>
          <w:lang w:val="en-US" w:eastAsia="zh-CN"/>
        </w:rPr>
        <w:t>L</w:t>
      </w:r>
      <w:r>
        <w:rPr>
          <w:rFonts w:hint="eastAsia" w:ascii="Times New Roman" w:hAnsi="Times New Roman" w:eastAsia="宋体"/>
          <w:b/>
          <w:color w:val="000000"/>
          <w:lang w:eastAsia="zh-CN"/>
        </w:rPr>
        <w:t xml:space="preserve">og the total number of LBT failures </w:t>
      </w:r>
      <w:r>
        <w:rPr>
          <w:rFonts w:hint="eastAsia" w:ascii="Times New Roman" w:hAnsi="Times New Roman" w:eastAsia="宋体"/>
          <w:b/>
          <w:color w:val="000000"/>
          <w:lang w:val="en-US" w:eastAsia="zh-CN"/>
        </w:rPr>
        <w:t>per</w:t>
      </w:r>
      <w:r>
        <w:rPr>
          <w:rFonts w:hint="eastAsia" w:ascii="Times New Roman" w:hAnsi="Times New Roman" w:eastAsia="宋体"/>
          <w:b/>
          <w:color w:val="000000"/>
          <w:lang w:eastAsia="zh-CN"/>
        </w:rPr>
        <w:t xml:space="preserve"> RA procedure</w:t>
      </w:r>
      <w:r>
        <w:rPr>
          <w:rFonts w:hint="eastAsia" w:ascii="Times New Roman" w:hAnsi="Times New Roman" w:eastAsia="宋体"/>
          <w:b/>
          <w:color w:val="000000"/>
          <w:lang w:val="en-US" w:eastAsia="zh-CN"/>
        </w:rPr>
        <w:t>.</w:t>
      </w:r>
    </w:p>
    <w:p>
      <w:pPr>
        <w:shd w:val="clear" w:color="auto" w:fill="FFFFFF"/>
        <w:overflowPunct/>
        <w:autoSpaceDE/>
        <w:autoSpaceDN/>
        <w:adjustRightInd/>
        <w:spacing w:before="133" w:after="0"/>
        <w:jc w:val="both"/>
        <w:textAlignment w:val="auto"/>
        <w:rPr>
          <w:rFonts w:hint="eastAsia" w:ascii="Times New Roman" w:hAnsi="Times New Roman" w:eastAsia="宋体"/>
          <w:bCs/>
          <w:color w:val="000000"/>
          <w:lang w:val="en-US" w:eastAsia="zh-CN"/>
        </w:rPr>
      </w:pPr>
    </w:p>
    <w:p>
      <w:pPr>
        <w:pStyle w:val="3"/>
        <w:bidi w:val="0"/>
        <w:rPr>
          <w:rFonts w:hint="default"/>
          <w:lang w:val="en-US" w:eastAsia="zh-CN"/>
        </w:rPr>
      </w:pPr>
      <w:r>
        <w:rPr>
          <w:rFonts w:hint="eastAsia"/>
          <w:lang w:val="en-US" w:eastAsia="zh-CN"/>
        </w:rPr>
        <w:t>2.4 Others</w:t>
      </w:r>
    </w:p>
    <w:p>
      <w:pPr>
        <w:shd w:val="clear" w:color="auto" w:fill="FFFFFF"/>
        <w:overflowPunct/>
        <w:autoSpaceDE/>
        <w:autoSpaceDN/>
        <w:adjustRightInd/>
        <w:spacing w:before="133" w:after="0"/>
        <w:jc w:val="both"/>
        <w:textAlignment w:val="auto"/>
        <w:rPr>
          <w:rFonts w:hint="eastAsia" w:ascii="Times New Roman" w:hAnsi="Times New Roman" w:eastAsia="宋体" w:cs="Times New Roman"/>
          <w:sz w:val="20"/>
          <w:szCs w:val="20"/>
          <w:lang w:val="en-US" w:eastAsia="zh-CN" w:bidi="ar"/>
        </w:rPr>
      </w:pPr>
      <w:r>
        <w:rPr>
          <w:rFonts w:hint="eastAsia" w:ascii="Times New Roman" w:hAnsi="Times New Roman" w:eastAsia="宋体"/>
          <w:lang w:val="en-US" w:eastAsia="zh-CN" w:bidi="ar"/>
        </w:rPr>
        <w:t xml:space="preserve">In current RLF report, we have </w:t>
      </w:r>
      <w:r>
        <w:rPr>
          <w:rFonts w:hint="default" w:ascii="Times New Roman" w:hAnsi="Times New Roman" w:eastAsia="Times New Roman" w:cs="Times New Roman"/>
          <w:sz w:val="20"/>
          <w:szCs w:val="20"/>
          <w:lang w:val="en-US" w:bidi="ar"/>
        </w:rPr>
        <w:t>lbtFailure</w:t>
      </w:r>
      <w:r>
        <w:rPr>
          <w:rFonts w:hint="eastAsia" w:ascii="Times New Roman" w:hAnsi="Times New Roman" w:eastAsia="宋体" w:cs="Times New Roman"/>
          <w:sz w:val="20"/>
          <w:szCs w:val="20"/>
          <w:lang w:val="en-US" w:eastAsia="zh-CN" w:bidi="ar"/>
        </w:rPr>
        <w:t xml:space="preserve">-r16 for the RLF of consistent LBT failures. There may also exist the case about the RLF cause of the RLF report is not </w:t>
      </w:r>
      <w:r>
        <w:rPr>
          <w:rFonts w:hint="default" w:ascii="Times New Roman" w:hAnsi="Times New Roman" w:eastAsia="Times New Roman" w:cs="Times New Roman"/>
          <w:sz w:val="20"/>
          <w:szCs w:val="20"/>
          <w:lang w:val="en-US" w:bidi="ar"/>
        </w:rPr>
        <w:t>lbtFailure</w:t>
      </w:r>
      <w:r>
        <w:rPr>
          <w:rFonts w:hint="eastAsia" w:ascii="Times New Roman" w:hAnsi="Times New Roman" w:eastAsia="宋体" w:cs="Times New Roman"/>
          <w:sz w:val="20"/>
          <w:szCs w:val="20"/>
          <w:lang w:val="en-US" w:eastAsia="zh-CN" w:bidi="ar"/>
        </w:rPr>
        <w:t>-r16, but UE may experience some LBT failures before RLF and not trigger the consistent LBT failures, which means the LBT failures may have some influence on the RLF.</w:t>
      </w:r>
    </w:p>
    <w:p>
      <w:pPr>
        <w:shd w:val="clear" w:color="auto" w:fill="FFFFFF"/>
        <w:overflowPunct/>
        <w:autoSpaceDE/>
        <w:autoSpaceDN/>
        <w:adjustRightInd/>
        <w:spacing w:before="133" w:after="0"/>
        <w:jc w:val="both"/>
        <w:textAlignment w:val="auto"/>
        <w:rPr>
          <w:rFonts w:ascii="Times New Roman" w:hAnsi="Times New Roman" w:eastAsia="宋体"/>
          <w:lang w:val="en-US" w:eastAsia="zh-CN" w:bidi="ar"/>
        </w:rPr>
      </w:pPr>
      <w:r>
        <w:rPr>
          <w:rFonts w:ascii="Times New Roman" w:hAnsi="Times New Roman" w:eastAsia="宋体"/>
          <w:b/>
          <w:color w:val="000000"/>
          <w:lang w:eastAsia="zh-CN"/>
        </w:rPr>
        <w:t xml:space="preserve">Proposal </w:t>
      </w:r>
      <w:r>
        <w:rPr>
          <w:rFonts w:hint="eastAsia" w:ascii="Times New Roman" w:hAnsi="Times New Roman" w:eastAsia="宋体"/>
          <w:b/>
          <w:color w:val="000000"/>
          <w:lang w:val="en-US" w:eastAsia="zh-CN"/>
        </w:rPr>
        <w:t>5</w:t>
      </w:r>
      <w:r>
        <w:rPr>
          <w:rFonts w:ascii="Times New Roman" w:hAnsi="Times New Roman" w:eastAsia="宋体"/>
          <w:b/>
          <w:color w:val="000000"/>
          <w:lang w:eastAsia="zh-CN"/>
        </w:rPr>
        <w:t xml:space="preserve">: </w:t>
      </w:r>
      <w:r>
        <w:rPr>
          <w:rFonts w:ascii="Times New Roman" w:hAnsi="Times New Roman" w:eastAsia="宋体"/>
          <w:b/>
          <w:color w:val="000000"/>
          <w:lang w:val="en-US" w:eastAsia="zh-CN"/>
        </w:rPr>
        <w:t>Study the LBT failure have impacts on the RA failure or RLF case</w:t>
      </w:r>
      <w:r>
        <w:rPr>
          <w:rFonts w:hint="eastAsia" w:ascii="Times New Roman" w:hAnsi="Times New Roman" w:eastAsia="宋体"/>
          <w:b/>
          <w:color w:val="000000"/>
          <w:lang w:val="en-US" w:eastAsia="zh-CN"/>
        </w:rPr>
        <w:t>.</w:t>
      </w:r>
    </w:p>
    <w:p>
      <w:pPr>
        <w:shd w:val="clear" w:color="auto" w:fill="FFFFFF"/>
        <w:overflowPunct/>
        <w:autoSpaceDE/>
        <w:autoSpaceDN/>
        <w:adjustRightInd/>
        <w:spacing w:before="133" w:after="0"/>
        <w:jc w:val="both"/>
        <w:textAlignment w:val="auto"/>
        <w:rPr>
          <w:rFonts w:hint="eastAsia" w:ascii="Times New Roman" w:hAnsi="Times New Roman" w:eastAsia="宋体"/>
          <w:bCs/>
          <w:color w:val="000000"/>
          <w:lang w:val="en-US" w:eastAsia="zh-CN"/>
        </w:rPr>
      </w:pPr>
    </w:p>
    <w:p>
      <w:pPr>
        <w:shd w:val="clear" w:color="auto" w:fill="FFFFFF"/>
        <w:overflowPunct/>
        <w:autoSpaceDE/>
        <w:autoSpaceDN/>
        <w:adjustRightInd/>
        <w:spacing w:before="133" w:after="0"/>
        <w:jc w:val="both"/>
        <w:textAlignment w:val="auto"/>
        <w:rPr>
          <w:rFonts w:ascii="Times New Roman" w:hAnsi="Times New Roman" w:eastAsia="宋体"/>
          <w:bCs/>
          <w:color w:val="000000"/>
          <w:lang w:val="en-US" w:eastAsia="zh-CN"/>
        </w:rPr>
      </w:pPr>
      <w:r>
        <w:rPr>
          <w:rFonts w:hint="eastAsia" w:ascii="Times New Roman" w:hAnsi="Times New Roman" w:eastAsia="宋体"/>
          <w:bCs/>
          <w:color w:val="000000"/>
          <w:lang w:val="en-US" w:eastAsia="zh-CN"/>
        </w:rPr>
        <w:t xml:space="preserve">Besides, for the same unlicensed spectrum, </w:t>
      </w:r>
      <w:r>
        <w:rPr>
          <w:rFonts w:ascii="Times New Roman" w:hAnsi="Times New Roman" w:eastAsia="宋体"/>
          <w:bCs/>
          <w:color w:val="000000"/>
          <w:lang w:val="en-US" w:eastAsia="zh-CN"/>
        </w:rPr>
        <w:t>many</w:t>
      </w:r>
      <w:r>
        <w:rPr>
          <w:rFonts w:hint="eastAsia" w:ascii="Times New Roman" w:hAnsi="Times New Roman" w:eastAsia="宋体"/>
          <w:bCs/>
          <w:color w:val="000000"/>
          <w:lang w:val="en-US" w:eastAsia="zh-CN"/>
        </w:rPr>
        <w:t xml:space="preserve"> operators </w:t>
      </w:r>
      <w:r>
        <w:rPr>
          <w:rFonts w:ascii="Times New Roman" w:hAnsi="Times New Roman" w:eastAsia="宋体"/>
          <w:bCs/>
          <w:color w:val="000000"/>
          <w:lang w:val="en-US" w:eastAsia="zh-CN"/>
        </w:rPr>
        <w:t>may deploy NR-U on the same</w:t>
      </w:r>
      <w:r>
        <w:rPr>
          <w:rFonts w:hint="eastAsia" w:ascii="Times New Roman" w:hAnsi="Times New Roman" w:eastAsia="宋体"/>
          <w:bCs/>
          <w:color w:val="000000"/>
          <w:lang w:val="en-US" w:eastAsia="zh-CN"/>
        </w:rPr>
        <w:t xml:space="preserve"> unlicensed spectrum</w:t>
      </w:r>
      <w:r>
        <w:rPr>
          <w:rFonts w:ascii="Times New Roman" w:hAnsi="Times New Roman" w:eastAsia="宋体"/>
          <w:bCs/>
          <w:color w:val="000000"/>
          <w:lang w:val="en-US" w:eastAsia="zh-CN"/>
        </w:rPr>
        <w:t>. The LBT failure information is one of the key information for operator to analyze the channel quality for the unlicensed spectrum.</w:t>
      </w:r>
      <w:r>
        <w:rPr>
          <w:rFonts w:hint="eastAsia" w:ascii="Times New Roman" w:hAnsi="Times New Roman" w:eastAsia="宋体"/>
          <w:bCs/>
          <w:color w:val="000000"/>
          <w:lang w:val="en-US" w:eastAsia="zh-CN"/>
        </w:rPr>
        <w:t xml:space="preserve"> </w:t>
      </w:r>
      <w:r>
        <w:rPr>
          <w:rFonts w:ascii="Times New Roman" w:hAnsi="Times New Roman" w:eastAsia="宋体"/>
          <w:bCs/>
          <w:color w:val="000000"/>
          <w:lang w:val="en-US" w:eastAsia="zh-CN"/>
        </w:rPr>
        <w:t xml:space="preserve">So even if the RLF is not triggered, reporting LBT info in measurement reporting through immediate MDT is also beneficial. </w:t>
      </w:r>
      <w:r>
        <w:rPr>
          <w:rFonts w:hint="eastAsia" w:ascii="Times New Roman" w:hAnsi="Times New Roman" w:eastAsia="宋体"/>
          <w:bCs/>
          <w:color w:val="000000"/>
          <w:lang w:val="en-US" w:eastAsia="zh-CN"/>
        </w:rPr>
        <w:t>Instead of report</w:t>
      </w:r>
      <w:r>
        <w:rPr>
          <w:rFonts w:ascii="Times New Roman" w:hAnsi="Times New Roman" w:eastAsia="宋体"/>
          <w:bCs/>
          <w:color w:val="000000"/>
          <w:lang w:val="en-US" w:eastAsia="zh-CN"/>
        </w:rPr>
        <w:t>ing</w:t>
      </w:r>
      <w:r>
        <w:rPr>
          <w:rFonts w:hint="eastAsia" w:ascii="Times New Roman" w:hAnsi="Times New Roman" w:eastAsia="宋体"/>
          <w:bCs/>
          <w:color w:val="000000"/>
          <w:lang w:val="en-US" w:eastAsia="zh-CN"/>
        </w:rPr>
        <w:t xml:space="preserve"> the consistent uplink LBT failures information until RLF occurs, </w:t>
      </w:r>
      <w:r>
        <w:rPr>
          <w:rFonts w:ascii="Times New Roman" w:hAnsi="Times New Roman" w:eastAsia="宋体"/>
          <w:bCs/>
          <w:color w:val="000000"/>
          <w:lang w:val="en-US" w:eastAsia="zh-CN"/>
        </w:rPr>
        <w:t>including the LBT failure information in immediate MDT report</w:t>
      </w:r>
      <w:r>
        <w:rPr>
          <w:rFonts w:hint="eastAsia" w:ascii="Times New Roman" w:hAnsi="Times New Roman" w:eastAsia="宋体"/>
          <w:bCs/>
          <w:color w:val="000000"/>
          <w:lang w:val="en-US" w:eastAsia="zh-CN"/>
        </w:rPr>
        <w:t xml:space="preserve"> and report it as soon as the measurement report is available may be another approach for optimization.  </w:t>
      </w:r>
    </w:p>
    <w:p>
      <w:pPr>
        <w:shd w:val="clear" w:color="auto" w:fill="FFFFFF"/>
        <w:overflowPunct/>
        <w:autoSpaceDE/>
        <w:autoSpaceDN/>
        <w:adjustRightInd/>
        <w:spacing w:before="133" w:after="0"/>
        <w:jc w:val="both"/>
        <w:textAlignment w:val="auto"/>
        <w:rPr>
          <w:rFonts w:ascii="Times New Roman" w:hAnsi="Times New Roman" w:eastAsia="宋体"/>
          <w:lang w:val="en-US" w:eastAsia="zh-CN" w:bidi="ar"/>
        </w:rPr>
      </w:pPr>
      <w:r>
        <w:rPr>
          <w:rFonts w:ascii="Times New Roman" w:hAnsi="Times New Roman" w:eastAsia="宋体"/>
          <w:b/>
          <w:color w:val="000000"/>
          <w:lang w:eastAsia="zh-CN"/>
        </w:rPr>
        <w:t xml:space="preserve">Proposal </w:t>
      </w:r>
      <w:r>
        <w:rPr>
          <w:rFonts w:hint="eastAsia" w:ascii="Times New Roman" w:hAnsi="Times New Roman" w:eastAsia="宋体"/>
          <w:b/>
          <w:color w:val="000000"/>
          <w:lang w:val="en-US" w:eastAsia="zh-CN"/>
        </w:rPr>
        <w:t>6</w:t>
      </w:r>
      <w:r>
        <w:rPr>
          <w:rFonts w:ascii="Times New Roman" w:hAnsi="Times New Roman" w:eastAsia="宋体"/>
          <w:b/>
          <w:color w:val="000000"/>
          <w:lang w:eastAsia="zh-CN"/>
        </w:rPr>
        <w:t xml:space="preserve">: </w:t>
      </w:r>
      <w:r>
        <w:rPr>
          <w:rFonts w:hint="eastAsia" w:ascii="Times New Roman" w:hAnsi="Times New Roman" w:eastAsia="宋体"/>
          <w:b/>
          <w:color w:val="000000"/>
          <w:lang w:val="en-US" w:eastAsia="zh-CN"/>
        </w:rPr>
        <w:t>The LBT information</w:t>
      </w:r>
      <w:r>
        <w:rPr>
          <w:rFonts w:ascii="Times New Roman" w:hAnsi="Times New Roman" w:eastAsia="宋体"/>
          <w:b/>
          <w:color w:val="000000"/>
          <w:lang w:val="en-US" w:eastAsia="zh-CN"/>
        </w:rPr>
        <w:t xml:space="preserve"> can be added in measurement reporting for immediate MDT</w:t>
      </w:r>
      <w:r>
        <w:rPr>
          <w:rFonts w:hint="eastAsia" w:ascii="Times New Roman" w:hAnsi="Times New Roman" w:eastAsia="宋体"/>
          <w:b/>
          <w:color w:val="000000"/>
          <w:lang w:val="en-US" w:eastAsia="zh-CN"/>
        </w:rPr>
        <w:t>.</w:t>
      </w:r>
    </w:p>
    <w:bookmarkEnd w:id="1"/>
    <w:bookmarkEnd w:id="2"/>
    <w:p>
      <w:pPr>
        <w:shd w:val="clear" w:color="auto" w:fill="FFFFFF"/>
        <w:spacing w:before="133"/>
        <w:jc w:val="both"/>
        <w:rPr>
          <w:rFonts w:ascii="Times New Roman" w:hAnsi="Times New Roman" w:eastAsiaTheme="minorEastAsia"/>
          <w:lang w:eastAsia="zh-CN"/>
        </w:rPr>
      </w:pPr>
    </w:p>
    <w:p>
      <w:pPr>
        <w:pStyle w:val="2"/>
        <w:ind w:left="567" w:hanging="567"/>
        <w:rPr>
          <w:rFonts w:eastAsia="宋体" w:cs="Arial"/>
          <w:sz w:val="32"/>
          <w:szCs w:val="32"/>
          <w:lang w:eastAsia="zh-CN"/>
        </w:rPr>
      </w:pPr>
      <w:r>
        <w:rPr>
          <w:rFonts w:hint="eastAsia" w:eastAsia="宋体" w:cs="Arial"/>
          <w:sz w:val="32"/>
          <w:szCs w:val="32"/>
          <w:lang w:eastAsia="zh-CN"/>
        </w:rPr>
        <w:t>3</w:t>
      </w:r>
      <w:r>
        <w:rPr>
          <w:rFonts w:hint="eastAsia" w:eastAsia="宋体" w:cs="Arial"/>
          <w:sz w:val="32"/>
          <w:szCs w:val="32"/>
          <w:lang w:eastAsia="zh-CN"/>
        </w:rPr>
        <w:tab/>
      </w:r>
      <w:r>
        <w:rPr>
          <w:rFonts w:hint="eastAsia" w:eastAsia="宋体" w:cs="Arial"/>
          <w:sz w:val="32"/>
          <w:szCs w:val="32"/>
          <w:lang w:eastAsia="zh-CN"/>
        </w:rPr>
        <w:t>Conclusion</w:t>
      </w:r>
    </w:p>
    <w:p>
      <w:pPr>
        <w:shd w:val="clear" w:color="auto" w:fill="FFFFFF"/>
        <w:overflowPunct/>
        <w:autoSpaceDE/>
        <w:autoSpaceDN/>
        <w:adjustRightInd/>
        <w:spacing w:before="133" w:after="0"/>
        <w:jc w:val="both"/>
        <w:textAlignment w:val="auto"/>
        <w:rPr>
          <w:rFonts w:ascii="Times New Roman" w:hAnsi="Times New Roman" w:eastAsia="宋体"/>
          <w:b/>
          <w:color w:val="000000"/>
          <w:lang w:eastAsia="zh-CN"/>
        </w:rPr>
      </w:pPr>
      <w:r>
        <w:rPr>
          <w:rFonts w:ascii="Times New Roman" w:hAnsi="Times New Roman" w:eastAsia="宋体"/>
          <w:b/>
          <w:color w:val="000000"/>
          <w:lang w:eastAsia="zh-CN"/>
        </w:rPr>
        <w:t xml:space="preserve">Proposal </w:t>
      </w:r>
      <w:r>
        <w:rPr>
          <w:rFonts w:hint="eastAsia" w:ascii="Times New Roman" w:hAnsi="Times New Roman" w:eastAsia="宋体"/>
          <w:b/>
          <w:color w:val="000000"/>
          <w:lang w:val="en-US" w:eastAsia="zh-CN"/>
        </w:rPr>
        <w:t>1</w:t>
      </w:r>
      <w:r>
        <w:rPr>
          <w:rFonts w:ascii="Times New Roman" w:hAnsi="Times New Roman" w:eastAsia="宋体"/>
          <w:b/>
          <w:color w:val="000000"/>
          <w:lang w:eastAsia="zh-CN"/>
        </w:rPr>
        <w:t>:</w:t>
      </w:r>
      <w:r>
        <w:rPr>
          <w:rFonts w:hint="eastAsia" w:ascii="Times New Roman" w:hAnsi="Times New Roman" w:eastAsia="宋体"/>
          <w:b/>
          <w:color w:val="000000"/>
          <w:lang w:val="en-US" w:eastAsia="zh-CN"/>
        </w:rPr>
        <w:t xml:space="preserve"> An RA attempt is only counted when the PHY layer actually transmitted the preamble.</w:t>
      </w:r>
    </w:p>
    <w:p>
      <w:pPr>
        <w:shd w:val="clear" w:color="auto" w:fill="FFFFFF"/>
        <w:overflowPunct/>
        <w:autoSpaceDE/>
        <w:autoSpaceDN/>
        <w:adjustRightInd/>
        <w:spacing w:before="133" w:after="0"/>
        <w:jc w:val="both"/>
        <w:textAlignment w:val="auto"/>
        <w:rPr>
          <w:rFonts w:ascii="Times New Roman" w:hAnsi="Times New Roman" w:eastAsia="宋体"/>
          <w:b/>
          <w:color w:val="000000"/>
          <w:highlight w:val="cyan"/>
          <w:lang w:eastAsia="zh-CN"/>
        </w:rPr>
      </w:pPr>
      <w:r>
        <w:rPr>
          <w:rFonts w:ascii="Times New Roman" w:hAnsi="Times New Roman" w:eastAsia="宋体"/>
          <w:b/>
          <w:color w:val="000000"/>
          <w:lang w:eastAsia="zh-CN"/>
        </w:rPr>
        <w:t xml:space="preserve">Proposal </w:t>
      </w:r>
      <w:r>
        <w:rPr>
          <w:rFonts w:hint="eastAsia" w:ascii="Times New Roman" w:hAnsi="Times New Roman" w:eastAsia="宋体"/>
          <w:b/>
          <w:color w:val="000000"/>
          <w:lang w:val="en-US" w:eastAsia="zh-CN"/>
        </w:rPr>
        <w:t>2</w:t>
      </w:r>
      <w:r>
        <w:rPr>
          <w:rFonts w:ascii="Times New Roman" w:hAnsi="Times New Roman" w:eastAsia="宋体"/>
          <w:b/>
          <w:color w:val="000000"/>
          <w:lang w:eastAsia="zh-CN"/>
        </w:rPr>
        <w:t xml:space="preserve">: </w:t>
      </w:r>
      <w:r>
        <w:rPr>
          <w:rFonts w:hint="eastAsia" w:ascii="Times New Roman" w:hAnsi="Times New Roman" w:eastAsia="宋体"/>
          <w:b/>
          <w:color w:val="000000"/>
          <w:lang w:val="en-US" w:eastAsia="zh-CN"/>
        </w:rPr>
        <w:t>At least include locationAndBandwidth-r16 to log the BWP information for multiple RA procedures</w:t>
      </w:r>
      <w:r>
        <w:rPr>
          <w:rFonts w:ascii="Times New Roman" w:hAnsi="Times New Roman" w:eastAsia="宋体"/>
          <w:b/>
          <w:color w:val="000000"/>
          <w:lang w:val="en-US" w:eastAsia="zh-CN"/>
        </w:rPr>
        <w:t xml:space="preserve"> </w:t>
      </w:r>
      <w:r>
        <w:rPr>
          <w:rFonts w:hint="eastAsia" w:ascii="Times New Roman" w:hAnsi="Times New Roman" w:eastAsia="宋体"/>
          <w:b/>
          <w:color w:val="000000"/>
          <w:lang w:val="en-US" w:eastAsia="zh-CN"/>
        </w:rPr>
        <w:t>related to</w:t>
      </w:r>
      <w:r>
        <w:rPr>
          <w:rFonts w:ascii="Times New Roman" w:hAnsi="Times New Roman" w:eastAsia="宋体"/>
          <w:b/>
          <w:color w:val="000000"/>
          <w:lang w:val="en-US" w:eastAsia="zh-CN"/>
        </w:rPr>
        <w:t xml:space="preserve"> consistence LBT failure</w:t>
      </w:r>
      <w:r>
        <w:rPr>
          <w:rFonts w:hint="eastAsia" w:ascii="Times New Roman" w:hAnsi="Times New Roman" w:eastAsia="宋体"/>
          <w:b/>
          <w:color w:val="000000"/>
          <w:lang w:eastAsia="zh-CN"/>
        </w:rPr>
        <w:t>.</w:t>
      </w:r>
    </w:p>
    <w:p>
      <w:pPr>
        <w:shd w:val="clear" w:color="auto" w:fill="FFFFFF"/>
        <w:overflowPunct/>
        <w:autoSpaceDE/>
        <w:autoSpaceDN/>
        <w:adjustRightInd/>
        <w:spacing w:before="133" w:after="0"/>
        <w:jc w:val="both"/>
        <w:textAlignment w:val="auto"/>
        <w:rPr>
          <w:rFonts w:hint="eastAsia" w:ascii="Times New Roman" w:hAnsi="Times New Roman" w:eastAsia="宋体"/>
          <w:b/>
          <w:color w:val="000000"/>
          <w:lang w:val="en-US" w:eastAsia="zh-CN"/>
        </w:rPr>
      </w:pPr>
      <w:r>
        <w:rPr>
          <w:rFonts w:ascii="Times New Roman" w:hAnsi="Times New Roman" w:eastAsia="宋体"/>
          <w:b/>
          <w:color w:val="000000"/>
          <w:lang w:eastAsia="zh-CN"/>
        </w:rPr>
        <w:t xml:space="preserve">Proposal </w:t>
      </w:r>
      <w:r>
        <w:rPr>
          <w:rFonts w:hint="eastAsia" w:ascii="Times New Roman" w:hAnsi="Times New Roman" w:eastAsia="宋体"/>
          <w:b/>
          <w:color w:val="000000"/>
          <w:lang w:val="en-US" w:eastAsia="zh-CN"/>
        </w:rPr>
        <w:t>3</w:t>
      </w:r>
      <w:r>
        <w:rPr>
          <w:rFonts w:ascii="Times New Roman" w:hAnsi="Times New Roman" w:eastAsia="宋体"/>
          <w:b/>
          <w:color w:val="000000"/>
          <w:lang w:eastAsia="zh-CN"/>
        </w:rPr>
        <w:t xml:space="preserve">: </w:t>
      </w:r>
      <w:r>
        <w:rPr>
          <w:rFonts w:hint="eastAsia" w:ascii="Times New Roman" w:hAnsi="Times New Roman" w:eastAsia="宋体"/>
          <w:b/>
          <w:color w:val="000000"/>
          <w:lang w:val="en-US" w:eastAsia="zh-CN"/>
        </w:rPr>
        <w:t xml:space="preserve">Introduce a new counter to log the number of LBT failure regardless whether </w:t>
      </w:r>
      <w:r>
        <w:rPr>
          <w:rFonts w:hint="eastAsia" w:ascii="Times New Roman" w:hAnsi="Times New Roman" w:eastAsia="宋体"/>
          <w:b/>
          <w:i/>
          <w:iCs/>
          <w:color w:val="000000"/>
          <w:lang w:val="en-US" w:eastAsia="zh-CN"/>
        </w:rPr>
        <w:t>lbt_FailureRecoveryConfig</w:t>
      </w:r>
      <w:r>
        <w:rPr>
          <w:rFonts w:hint="eastAsia" w:ascii="Times New Roman" w:hAnsi="Times New Roman" w:eastAsia="宋体"/>
          <w:b/>
          <w:color w:val="000000"/>
          <w:lang w:val="en-US" w:eastAsia="zh-CN"/>
        </w:rPr>
        <w:t xml:space="preserve"> is configured or not.</w:t>
      </w:r>
    </w:p>
    <w:p>
      <w:pPr>
        <w:shd w:val="clear" w:color="auto" w:fill="FFFFFF"/>
        <w:overflowPunct/>
        <w:autoSpaceDE/>
        <w:autoSpaceDN/>
        <w:adjustRightInd/>
        <w:spacing w:before="133" w:after="0"/>
        <w:jc w:val="both"/>
        <w:textAlignment w:val="auto"/>
        <w:rPr>
          <w:rFonts w:hint="eastAsia" w:ascii="Times New Roman" w:hAnsi="Times New Roman" w:eastAsia="宋体"/>
          <w:b/>
          <w:color w:val="000000"/>
          <w:lang w:val="en-US" w:eastAsia="zh-CN"/>
        </w:rPr>
      </w:pPr>
      <w:r>
        <w:rPr>
          <w:rFonts w:ascii="Times New Roman" w:hAnsi="Times New Roman" w:eastAsia="宋体"/>
          <w:b/>
          <w:color w:val="000000"/>
          <w:lang w:eastAsia="zh-CN"/>
        </w:rPr>
        <w:t xml:space="preserve">Proposal </w:t>
      </w:r>
      <w:r>
        <w:rPr>
          <w:rFonts w:hint="eastAsia" w:ascii="Times New Roman" w:hAnsi="Times New Roman" w:eastAsia="宋体"/>
          <w:b/>
          <w:color w:val="000000"/>
          <w:lang w:val="en-US" w:eastAsia="zh-CN"/>
        </w:rPr>
        <w:t>4</w:t>
      </w:r>
      <w:r>
        <w:rPr>
          <w:rFonts w:ascii="Times New Roman" w:hAnsi="Times New Roman" w:eastAsia="宋体"/>
          <w:b/>
          <w:color w:val="000000"/>
          <w:lang w:eastAsia="zh-CN"/>
        </w:rPr>
        <w:t xml:space="preserve">: </w:t>
      </w:r>
      <w:r>
        <w:rPr>
          <w:rFonts w:hint="eastAsia" w:ascii="Times New Roman" w:hAnsi="Times New Roman" w:eastAsia="宋体"/>
          <w:b/>
          <w:color w:val="000000"/>
          <w:lang w:val="en-US" w:eastAsia="zh-CN"/>
        </w:rPr>
        <w:t>L</w:t>
      </w:r>
      <w:r>
        <w:rPr>
          <w:rFonts w:hint="eastAsia" w:ascii="Times New Roman" w:hAnsi="Times New Roman" w:eastAsia="宋体"/>
          <w:b/>
          <w:color w:val="000000"/>
          <w:lang w:eastAsia="zh-CN"/>
        </w:rPr>
        <w:t xml:space="preserve">og the total number of LBT failures </w:t>
      </w:r>
      <w:r>
        <w:rPr>
          <w:rFonts w:hint="eastAsia" w:ascii="Times New Roman" w:hAnsi="Times New Roman" w:eastAsia="宋体"/>
          <w:b/>
          <w:color w:val="000000"/>
          <w:lang w:val="en-US" w:eastAsia="zh-CN"/>
        </w:rPr>
        <w:t>per</w:t>
      </w:r>
      <w:r>
        <w:rPr>
          <w:rFonts w:hint="eastAsia" w:ascii="Times New Roman" w:hAnsi="Times New Roman" w:eastAsia="宋体"/>
          <w:b/>
          <w:color w:val="000000"/>
          <w:lang w:eastAsia="zh-CN"/>
        </w:rPr>
        <w:t xml:space="preserve"> RA procedure</w:t>
      </w:r>
      <w:r>
        <w:rPr>
          <w:rFonts w:hint="eastAsia" w:ascii="Times New Roman" w:hAnsi="Times New Roman" w:eastAsia="宋体"/>
          <w:b/>
          <w:color w:val="000000"/>
          <w:lang w:val="en-US" w:eastAsia="zh-CN"/>
        </w:rPr>
        <w:t>.</w:t>
      </w:r>
    </w:p>
    <w:p>
      <w:pPr>
        <w:shd w:val="clear" w:color="auto" w:fill="FFFFFF"/>
        <w:overflowPunct/>
        <w:autoSpaceDE/>
        <w:autoSpaceDN/>
        <w:adjustRightInd/>
        <w:spacing w:before="133" w:after="0"/>
        <w:jc w:val="both"/>
        <w:textAlignment w:val="auto"/>
        <w:rPr>
          <w:rFonts w:ascii="Times New Roman" w:hAnsi="Times New Roman" w:eastAsia="宋体"/>
          <w:b/>
          <w:color w:val="000000"/>
          <w:lang w:val="en-US" w:eastAsia="zh-CN"/>
        </w:rPr>
      </w:pPr>
      <w:r>
        <w:rPr>
          <w:rFonts w:ascii="Times New Roman" w:hAnsi="Times New Roman" w:eastAsia="宋体"/>
          <w:b/>
          <w:color w:val="000000"/>
          <w:lang w:eastAsia="zh-CN"/>
        </w:rPr>
        <w:t xml:space="preserve">Proposal </w:t>
      </w:r>
      <w:r>
        <w:rPr>
          <w:rFonts w:hint="eastAsia" w:ascii="Times New Roman" w:hAnsi="Times New Roman" w:eastAsia="宋体"/>
          <w:b/>
          <w:color w:val="000000"/>
          <w:lang w:val="en-US" w:eastAsia="zh-CN"/>
        </w:rPr>
        <w:t>5</w:t>
      </w:r>
      <w:r>
        <w:rPr>
          <w:rFonts w:ascii="Times New Roman" w:hAnsi="Times New Roman" w:eastAsia="宋体"/>
          <w:b/>
          <w:color w:val="000000"/>
          <w:lang w:eastAsia="zh-CN"/>
        </w:rPr>
        <w:t xml:space="preserve">: </w:t>
      </w:r>
      <w:r>
        <w:rPr>
          <w:rFonts w:ascii="Times New Roman" w:hAnsi="Times New Roman" w:eastAsia="宋体"/>
          <w:b/>
          <w:color w:val="000000"/>
          <w:lang w:val="en-US" w:eastAsia="zh-CN"/>
        </w:rPr>
        <w:t>Study the LBT failure have impacts on the RA failure or RLF case</w:t>
      </w:r>
      <w:r>
        <w:rPr>
          <w:rFonts w:hint="eastAsia" w:ascii="Times New Roman" w:hAnsi="Times New Roman" w:eastAsia="宋体"/>
          <w:b/>
          <w:color w:val="000000"/>
          <w:lang w:val="en-US" w:eastAsia="zh-CN"/>
        </w:rPr>
        <w:t>.</w:t>
      </w:r>
    </w:p>
    <w:p>
      <w:pPr>
        <w:shd w:val="clear" w:color="auto" w:fill="FFFFFF"/>
        <w:overflowPunct/>
        <w:autoSpaceDE/>
        <w:autoSpaceDN/>
        <w:adjustRightInd/>
        <w:spacing w:before="133" w:after="0"/>
        <w:jc w:val="both"/>
        <w:textAlignment w:val="auto"/>
        <w:rPr>
          <w:rFonts w:ascii="Times New Roman" w:hAnsi="Times New Roman" w:eastAsia="宋体"/>
          <w:b/>
          <w:color w:val="000000"/>
          <w:lang w:val="en-US" w:eastAsia="zh-CN"/>
        </w:rPr>
      </w:pPr>
      <w:r>
        <w:rPr>
          <w:rFonts w:ascii="Times New Roman" w:hAnsi="Times New Roman" w:eastAsia="宋体"/>
          <w:b/>
          <w:color w:val="000000"/>
          <w:lang w:eastAsia="zh-CN"/>
        </w:rPr>
        <w:t xml:space="preserve">Proposal </w:t>
      </w:r>
      <w:r>
        <w:rPr>
          <w:rFonts w:hint="eastAsia" w:ascii="Times New Roman" w:hAnsi="Times New Roman" w:eastAsia="宋体"/>
          <w:b/>
          <w:color w:val="000000"/>
          <w:lang w:val="en-US" w:eastAsia="zh-CN"/>
        </w:rPr>
        <w:t>6</w:t>
      </w:r>
      <w:r>
        <w:rPr>
          <w:rFonts w:ascii="Times New Roman" w:hAnsi="Times New Roman" w:eastAsia="宋体"/>
          <w:b/>
          <w:color w:val="000000"/>
          <w:lang w:eastAsia="zh-CN"/>
        </w:rPr>
        <w:t xml:space="preserve">: </w:t>
      </w:r>
      <w:r>
        <w:rPr>
          <w:rFonts w:hint="eastAsia" w:ascii="Times New Roman" w:hAnsi="Times New Roman" w:eastAsia="宋体"/>
          <w:b/>
          <w:color w:val="000000"/>
          <w:lang w:val="en-US" w:eastAsia="zh-CN"/>
        </w:rPr>
        <w:t>The LBT information</w:t>
      </w:r>
      <w:r>
        <w:rPr>
          <w:rFonts w:ascii="Times New Roman" w:hAnsi="Times New Roman" w:eastAsia="宋体"/>
          <w:b/>
          <w:color w:val="000000"/>
          <w:lang w:val="en-US" w:eastAsia="zh-CN"/>
        </w:rPr>
        <w:t xml:space="preserve"> can be added in measurement reporting for immediate MDT</w:t>
      </w:r>
      <w:r>
        <w:rPr>
          <w:rFonts w:hint="eastAsia" w:ascii="Times New Roman" w:hAnsi="Times New Roman" w:eastAsia="宋体"/>
          <w:b/>
          <w:color w:val="000000"/>
          <w:lang w:val="en-US" w:eastAsia="zh-CN"/>
        </w:rPr>
        <w:t>.</w:t>
      </w:r>
    </w:p>
    <w:p>
      <w:pPr>
        <w:shd w:val="clear" w:color="auto" w:fill="FFFFFF"/>
        <w:overflowPunct/>
        <w:autoSpaceDE/>
        <w:autoSpaceDN/>
        <w:adjustRightInd/>
        <w:spacing w:before="133" w:after="0"/>
        <w:jc w:val="both"/>
        <w:textAlignment w:val="auto"/>
        <w:rPr>
          <w:rFonts w:ascii="Times New Roman" w:hAnsi="Times New Roman" w:eastAsia="宋体"/>
          <w:b/>
          <w:color w:val="000000"/>
          <w:lang w:val="en-US" w:eastAsia="zh-CN"/>
        </w:rPr>
      </w:pPr>
    </w:p>
    <w:p>
      <w:pPr>
        <w:spacing w:after="240"/>
        <w:jc w:val="both"/>
        <w:rPr>
          <w:rFonts w:ascii="Times New Roman" w:hAnsi="Times New Roman" w:eastAsiaTheme="minorEastAsia"/>
          <w:b/>
          <w:lang w:eastAsia="zh-CN"/>
        </w:rPr>
      </w:pPr>
    </w:p>
    <w:p>
      <w:pPr>
        <w:pStyle w:val="2"/>
        <w:ind w:left="567" w:hanging="567"/>
        <w:rPr>
          <w:rFonts w:eastAsia="宋体" w:cs="Arial"/>
          <w:sz w:val="32"/>
          <w:szCs w:val="32"/>
          <w:lang w:eastAsia="zh-CN"/>
        </w:rPr>
      </w:pPr>
      <w:r>
        <w:rPr>
          <w:rFonts w:hint="eastAsia" w:eastAsia="宋体" w:cs="Arial"/>
          <w:sz w:val="32"/>
          <w:szCs w:val="32"/>
          <w:lang w:eastAsia="zh-CN"/>
        </w:rPr>
        <w:t>4</w:t>
      </w:r>
      <w:r>
        <w:rPr>
          <w:rFonts w:hint="eastAsia" w:eastAsia="宋体" w:cs="Arial"/>
          <w:sz w:val="32"/>
          <w:szCs w:val="32"/>
          <w:lang w:eastAsia="zh-CN"/>
        </w:rPr>
        <w:tab/>
      </w:r>
      <w:r>
        <w:rPr>
          <w:rFonts w:hint="eastAsia" w:eastAsia="宋体" w:cs="Arial"/>
          <w:sz w:val="32"/>
          <w:szCs w:val="32"/>
          <w:lang w:eastAsia="zh-CN"/>
        </w:rPr>
        <w:t>Reference</w:t>
      </w:r>
    </w:p>
    <w:p>
      <w:pPr>
        <w:pStyle w:val="71"/>
        <w:ind w:left="0" w:firstLine="0"/>
        <w:rPr>
          <w:lang w:eastAsia="zh-CN"/>
        </w:rPr>
      </w:pPr>
      <w:r>
        <w:rPr>
          <w:rFonts w:hint="eastAsia"/>
          <w:lang w:eastAsia="zh-CN"/>
        </w:rPr>
        <w:t xml:space="preserve">[1] </w:t>
      </w:r>
      <w:r>
        <w:rPr>
          <w:rFonts w:hint="eastAsia"/>
          <w:lang w:eastAsia="zh-CN"/>
        </w:rPr>
        <w:tab/>
      </w:r>
      <w:r>
        <w:rPr>
          <w:lang w:eastAsia="zh-CN"/>
        </w:rPr>
        <w:t>RP-</w:t>
      </w:r>
      <w:r>
        <w:rPr>
          <w:rFonts w:hint="eastAsia"/>
          <w:lang w:eastAsia="zh-CN"/>
        </w:rPr>
        <w:t xml:space="preserve">221825, </w:t>
      </w:r>
      <w:r>
        <w:rPr>
          <w:lang w:eastAsia="zh-CN"/>
        </w:rPr>
        <w:t>“</w:t>
      </w:r>
      <w:r>
        <w:rPr>
          <w:rFonts w:hint="eastAsia"/>
          <w:lang w:eastAsia="zh-CN"/>
        </w:rPr>
        <w:t xml:space="preserve">New WID on Further </w:t>
      </w:r>
      <w:r>
        <w:rPr>
          <w:lang w:eastAsia="zh-CN"/>
        </w:rPr>
        <w:t>Enhancement of Data Collection for SON_MDT in NR standalone and MR-DC”</w:t>
      </w:r>
      <w:r>
        <w:rPr>
          <w:rFonts w:hint="eastAsia"/>
          <w:lang w:eastAsia="zh-CN"/>
        </w:rPr>
        <w:t>, CMCC</w:t>
      </w:r>
    </w:p>
    <w:sectPr>
      <w:footerReference r:id="rId4" w:type="default"/>
      <w:footerReference r:id="rId5" w:type="even"/>
      <w:pgSz w:w="12240" w:h="15840"/>
      <w:pgMar w:top="1418" w:right="1134" w:bottom="1134" w:left="1134"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right" w:y="1"/>
      <w:rPr>
        <w:rStyle w:val="26"/>
      </w:rPr>
    </w:pPr>
    <w:r>
      <w:rPr>
        <w:rStyle w:val="26"/>
      </w:rPr>
      <w:fldChar w:fldCharType="begin"/>
    </w:r>
    <w:r>
      <w:rPr>
        <w:rStyle w:val="26"/>
      </w:rPr>
      <w:instrText xml:space="preserve">PAGE  </w:instrText>
    </w:r>
    <w:r>
      <w:rPr>
        <w:rStyle w:val="26"/>
      </w:rPr>
      <w:fldChar w:fldCharType="separate"/>
    </w:r>
    <w:r>
      <w:rPr>
        <w:rStyle w:val="26"/>
      </w:rPr>
      <w:t>1</w:t>
    </w:r>
    <w:r>
      <w:rPr>
        <w:rStyle w:val="26"/>
      </w:rPr>
      <w:fldChar w:fldCharType="end"/>
    </w:r>
  </w:p>
  <w:p>
    <w:pPr>
      <w:pStyle w:val="1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right" w:y="1"/>
      <w:rPr>
        <w:rStyle w:val="26"/>
      </w:rPr>
    </w:pPr>
    <w:r>
      <w:rPr>
        <w:rStyle w:val="26"/>
      </w:rPr>
      <w:fldChar w:fldCharType="begin"/>
    </w:r>
    <w:r>
      <w:rPr>
        <w:rStyle w:val="26"/>
      </w:rPr>
      <w:instrText xml:space="preserve">PAGE  </w:instrText>
    </w:r>
    <w:r>
      <w:rPr>
        <w:rStyle w:val="26"/>
      </w:rPr>
      <w:fldChar w:fldCharType="separate"/>
    </w:r>
    <w:r>
      <w:rPr>
        <w:rStyle w:val="26"/>
      </w:rPr>
      <w:t>1</w:t>
    </w:r>
    <w:r>
      <w:rPr>
        <w:rStyle w:val="26"/>
      </w:rPr>
      <w:fldChar w:fldCharType="end"/>
    </w:r>
  </w:p>
  <w:p>
    <w:pPr>
      <w:pStyle w:val="1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AA46647"/>
    <w:multiLevelType w:val="multilevel"/>
    <w:tmpl w:val="3AA46647"/>
    <w:lvl w:ilvl="0" w:tentative="0">
      <w:start w:val="1"/>
      <w:numFmt w:val="decimal"/>
      <w:pStyle w:val="43"/>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
    <w:nsid w:val="5101505E"/>
    <w:multiLevelType w:val="multilevel"/>
    <w:tmpl w:val="5101505E"/>
    <w:lvl w:ilvl="0" w:tentative="0">
      <w:start w:val="1"/>
      <w:numFmt w:val="decimal"/>
      <w:pStyle w:val="44"/>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isplayHorizontalDrawingGridEvery w:val="0"/>
  <w:displayVerticalDrawingGridEvery w:val="2"/>
  <w:characterSpacingControl w:val="doNotCompress"/>
  <w:footnotePr>
    <w:footnote w:id="0"/>
    <w:footnote w:id="1"/>
  </w:footnotePr>
  <w:compat>
    <w:balanceSingleByteDoubleByteWidth/>
    <w:doNotExpandShiftReturn/>
    <w:adjustLineHeightInTable/>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78A5"/>
    <w:rsid w:val="00000C18"/>
    <w:rsid w:val="000014CD"/>
    <w:rsid w:val="000020DB"/>
    <w:rsid w:val="00002C5D"/>
    <w:rsid w:val="0000308C"/>
    <w:rsid w:val="000031E3"/>
    <w:rsid w:val="00003E80"/>
    <w:rsid w:val="00004316"/>
    <w:rsid w:val="00004405"/>
    <w:rsid w:val="00004A98"/>
    <w:rsid w:val="000051C1"/>
    <w:rsid w:val="00005B16"/>
    <w:rsid w:val="0000632C"/>
    <w:rsid w:val="000063A8"/>
    <w:rsid w:val="00006B5A"/>
    <w:rsid w:val="00007067"/>
    <w:rsid w:val="000101A2"/>
    <w:rsid w:val="00012C96"/>
    <w:rsid w:val="0001438B"/>
    <w:rsid w:val="00015FEC"/>
    <w:rsid w:val="0001612D"/>
    <w:rsid w:val="000163D9"/>
    <w:rsid w:val="000179F4"/>
    <w:rsid w:val="00020E6C"/>
    <w:rsid w:val="00020F37"/>
    <w:rsid w:val="00021601"/>
    <w:rsid w:val="000229F5"/>
    <w:rsid w:val="00022A64"/>
    <w:rsid w:val="00023F15"/>
    <w:rsid w:val="0002464A"/>
    <w:rsid w:val="0002472A"/>
    <w:rsid w:val="00024739"/>
    <w:rsid w:val="00026873"/>
    <w:rsid w:val="00026D53"/>
    <w:rsid w:val="0002787E"/>
    <w:rsid w:val="00030B86"/>
    <w:rsid w:val="00031151"/>
    <w:rsid w:val="0003158E"/>
    <w:rsid w:val="00031973"/>
    <w:rsid w:val="0003201E"/>
    <w:rsid w:val="00032355"/>
    <w:rsid w:val="0003253C"/>
    <w:rsid w:val="0003377C"/>
    <w:rsid w:val="00033E04"/>
    <w:rsid w:val="00034193"/>
    <w:rsid w:val="0003462E"/>
    <w:rsid w:val="00034E2E"/>
    <w:rsid w:val="000350D2"/>
    <w:rsid w:val="00036982"/>
    <w:rsid w:val="000372BB"/>
    <w:rsid w:val="000404DF"/>
    <w:rsid w:val="00040F25"/>
    <w:rsid w:val="0004115C"/>
    <w:rsid w:val="00041A12"/>
    <w:rsid w:val="00041BE7"/>
    <w:rsid w:val="0004234D"/>
    <w:rsid w:val="00042B06"/>
    <w:rsid w:val="00042C05"/>
    <w:rsid w:val="000441AE"/>
    <w:rsid w:val="000442CA"/>
    <w:rsid w:val="00044710"/>
    <w:rsid w:val="0004497C"/>
    <w:rsid w:val="00044CBD"/>
    <w:rsid w:val="00046763"/>
    <w:rsid w:val="00047FD3"/>
    <w:rsid w:val="000503E1"/>
    <w:rsid w:val="0005155A"/>
    <w:rsid w:val="00051A9B"/>
    <w:rsid w:val="00051CC7"/>
    <w:rsid w:val="0005300C"/>
    <w:rsid w:val="0005377C"/>
    <w:rsid w:val="00054B70"/>
    <w:rsid w:val="00054FB9"/>
    <w:rsid w:val="0005687F"/>
    <w:rsid w:val="000573AD"/>
    <w:rsid w:val="000578F6"/>
    <w:rsid w:val="00057B97"/>
    <w:rsid w:val="00057FE5"/>
    <w:rsid w:val="00060051"/>
    <w:rsid w:val="0006182B"/>
    <w:rsid w:val="00062349"/>
    <w:rsid w:val="000624BB"/>
    <w:rsid w:val="00062D48"/>
    <w:rsid w:val="00063164"/>
    <w:rsid w:val="0006392A"/>
    <w:rsid w:val="000640DF"/>
    <w:rsid w:val="000654B1"/>
    <w:rsid w:val="000666AD"/>
    <w:rsid w:val="00067F31"/>
    <w:rsid w:val="00070051"/>
    <w:rsid w:val="0007151E"/>
    <w:rsid w:val="00071A05"/>
    <w:rsid w:val="00071CA4"/>
    <w:rsid w:val="00072123"/>
    <w:rsid w:val="000747EB"/>
    <w:rsid w:val="00075160"/>
    <w:rsid w:val="00076BD2"/>
    <w:rsid w:val="00076FE9"/>
    <w:rsid w:val="000777C8"/>
    <w:rsid w:val="00081931"/>
    <w:rsid w:val="000823D4"/>
    <w:rsid w:val="00082529"/>
    <w:rsid w:val="00082F49"/>
    <w:rsid w:val="00083771"/>
    <w:rsid w:val="0008399D"/>
    <w:rsid w:val="00085128"/>
    <w:rsid w:val="00085444"/>
    <w:rsid w:val="00085731"/>
    <w:rsid w:val="000871AD"/>
    <w:rsid w:val="000903E8"/>
    <w:rsid w:val="00091887"/>
    <w:rsid w:val="00092CAC"/>
    <w:rsid w:val="000936AF"/>
    <w:rsid w:val="00093B02"/>
    <w:rsid w:val="00093B8B"/>
    <w:rsid w:val="0009506B"/>
    <w:rsid w:val="00095C97"/>
    <w:rsid w:val="00096053"/>
    <w:rsid w:val="000962F0"/>
    <w:rsid w:val="00096413"/>
    <w:rsid w:val="0009687C"/>
    <w:rsid w:val="000A05B2"/>
    <w:rsid w:val="000A156D"/>
    <w:rsid w:val="000A1A6C"/>
    <w:rsid w:val="000A3FE3"/>
    <w:rsid w:val="000A4395"/>
    <w:rsid w:val="000A5C93"/>
    <w:rsid w:val="000A63F8"/>
    <w:rsid w:val="000A7132"/>
    <w:rsid w:val="000B16C5"/>
    <w:rsid w:val="000B2125"/>
    <w:rsid w:val="000B25C8"/>
    <w:rsid w:val="000B3C49"/>
    <w:rsid w:val="000B3F1A"/>
    <w:rsid w:val="000B4ABE"/>
    <w:rsid w:val="000B4F7D"/>
    <w:rsid w:val="000B5E8D"/>
    <w:rsid w:val="000B773E"/>
    <w:rsid w:val="000C067B"/>
    <w:rsid w:val="000C1FBD"/>
    <w:rsid w:val="000C2505"/>
    <w:rsid w:val="000C309F"/>
    <w:rsid w:val="000C330F"/>
    <w:rsid w:val="000C397A"/>
    <w:rsid w:val="000C4A47"/>
    <w:rsid w:val="000C4E38"/>
    <w:rsid w:val="000C4ED1"/>
    <w:rsid w:val="000C5DE3"/>
    <w:rsid w:val="000D0801"/>
    <w:rsid w:val="000D11AE"/>
    <w:rsid w:val="000D1962"/>
    <w:rsid w:val="000D1BEC"/>
    <w:rsid w:val="000D1E03"/>
    <w:rsid w:val="000D2835"/>
    <w:rsid w:val="000D3DA1"/>
    <w:rsid w:val="000D4F28"/>
    <w:rsid w:val="000D5376"/>
    <w:rsid w:val="000D5C31"/>
    <w:rsid w:val="000D5F8D"/>
    <w:rsid w:val="000E044E"/>
    <w:rsid w:val="000E0A53"/>
    <w:rsid w:val="000E0B0E"/>
    <w:rsid w:val="000E0BDA"/>
    <w:rsid w:val="000E0F82"/>
    <w:rsid w:val="000E13B1"/>
    <w:rsid w:val="000E208F"/>
    <w:rsid w:val="000E268C"/>
    <w:rsid w:val="000E27C9"/>
    <w:rsid w:val="000E3788"/>
    <w:rsid w:val="000E43CB"/>
    <w:rsid w:val="000E47B1"/>
    <w:rsid w:val="000E4A26"/>
    <w:rsid w:val="000E56D3"/>
    <w:rsid w:val="000E5FCE"/>
    <w:rsid w:val="000E6BF6"/>
    <w:rsid w:val="000F02C3"/>
    <w:rsid w:val="000F0DB6"/>
    <w:rsid w:val="000F34BC"/>
    <w:rsid w:val="000F357D"/>
    <w:rsid w:val="000F3F86"/>
    <w:rsid w:val="000F46D1"/>
    <w:rsid w:val="000F4BB0"/>
    <w:rsid w:val="000F4BBB"/>
    <w:rsid w:val="000F5F2D"/>
    <w:rsid w:val="000F67D5"/>
    <w:rsid w:val="000F691E"/>
    <w:rsid w:val="000F6B2B"/>
    <w:rsid w:val="000F702D"/>
    <w:rsid w:val="0010011B"/>
    <w:rsid w:val="001006E4"/>
    <w:rsid w:val="00100872"/>
    <w:rsid w:val="0010286B"/>
    <w:rsid w:val="00102970"/>
    <w:rsid w:val="00102C20"/>
    <w:rsid w:val="00102C23"/>
    <w:rsid w:val="00104332"/>
    <w:rsid w:val="0010537B"/>
    <w:rsid w:val="00105615"/>
    <w:rsid w:val="00105AED"/>
    <w:rsid w:val="00106C5E"/>
    <w:rsid w:val="00106C67"/>
    <w:rsid w:val="00106CAA"/>
    <w:rsid w:val="00107159"/>
    <w:rsid w:val="001071E5"/>
    <w:rsid w:val="00107352"/>
    <w:rsid w:val="0010766E"/>
    <w:rsid w:val="00110C8F"/>
    <w:rsid w:val="001112B4"/>
    <w:rsid w:val="001113E2"/>
    <w:rsid w:val="00113454"/>
    <w:rsid w:val="001140AF"/>
    <w:rsid w:val="00114577"/>
    <w:rsid w:val="001161B6"/>
    <w:rsid w:val="00121A17"/>
    <w:rsid w:val="00122CA5"/>
    <w:rsid w:val="0012413D"/>
    <w:rsid w:val="001241F4"/>
    <w:rsid w:val="0012545F"/>
    <w:rsid w:val="00127578"/>
    <w:rsid w:val="0012790C"/>
    <w:rsid w:val="00127969"/>
    <w:rsid w:val="001306D3"/>
    <w:rsid w:val="00130969"/>
    <w:rsid w:val="00131F68"/>
    <w:rsid w:val="00132318"/>
    <w:rsid w:val="001331B2"/>
    <w:rsid w:val="001333A0"/>
    <w:rsid w:val="00133623"/>
    <w:rsid w:val="00134167"/>
    <w:rsid w:val="00134B1E"/>
    <w:rsid w:val="00135896"/>
    <w:rsid w:val="00136653"/>
    <w:rsid w:val="001366E3"/>
    <w:rsid w:val="00140760"/>
    <w:rsid w:val="00140B2C"/>
    <w:rsid w:val="00140D20"/>
    <w:rsid w:val="00142150"/>
    <w:rsid w:val="00142272"/>
    <w:rsid w:val="00142561"/>
    <w:rsid w:val="00142CA3"/>
    <w:rsid w:val="00143949"/>
    <w:rsid w:val="00144922"/>
    <w:rsid w:val="00146090"/>
    <w:rsid w:val="001468AA"/>
    <w:rsid w:val="00147078"/>
    <w:rsid w:val="0014722D"/>
    <w:rsid w:val="0015041C"/>
    <w:rsid w:val="0015063D"/>
    <w:rsid w:val="0015075F"/>
    <w:rsid w:val="00150CBE"/>
    <w:rsid w:val="001517A9"/>
    <w:rsid w:val="00151E8F"/>
    <w:rsid w:val="00152AC6"/>
    <w:rsid w:val="00153782"/>
    <w:rsid w:val="0015460E"/>
    <w:rsid w:val="0015516F"/>
    <w:rsid w:val="001566C2"/>
    <w:rsid w:val="001600F0"/>
    <w:rsid w:val="001601A9"/>
    <w:rsid w:val="00160B99"/>
    <w:rsid w:val="00162BC3"/>
    <w:rsid w:val="00163958"/>
    <w:rsid w:val="0016505F"/>
    <w:rsid w:val="00166099"/>
    <w:rsid w:val="001661AD"/>
    <w:rsid w:val="00166206"/>
    <w:rsid w:val="0016673C"/>
    <w:rsid w:val="0016683B"/>
    <w:rsid w:val="001669CF"/>
    <w:rsid w:val="00171CA4"/>
    <w:rsid w:val="001730D0"/>
    <w:rsid w:val="00173428"/>
    <w:rsid w:val="001735EE"/>
    <w:rsid w:val="00174F2B"/>
    <w:rsid w:val="00175C71"/>
    <w:rsid w:val="001767D5"/>
    <w:rsid w:val="00180CCA"/>
    <w:rsid w:val="00183215"/>
    <w:rsid w:val="00183461"/>
    <w:rsid w:val="0018537F"/>
    <w:rsid w:val="001856BA"/>
    <w:rsid w:val="00191E21"/>
    <w:rsid w:val="001932D8"/>
    <w:rsid w:val="00195589"/>
    <w:rsid w:val="001A0E6C"/>
    <w:rsid w:val="001A14DD"/>
    <w:rsid w:val="001A18CD"/>
    <w:rsid w:val="001A1939"/>
    <w:rsid w:val="001A245F"/>
    <w:rsid w:val="001A2525"/>
    <w:rsid w:val="001A263D"/>
    <w:rsid w:val="001A34E6"/>
    <w:rsid w:val="001A415D"/>
    <w:rsid w:val="001A5C29"/>
    <w:rsid w:val="001A5DA7"/>
    <w:rsid w:val="001A69ED"/>
    <w:rsid w:val="001A7270"/>
    <w:rsid w:val="001A7319"/>
    <w:rsid w:val="001B08D3"/>
    <w:rsid w:val="001B0A8C"/>
    <w:rsid w:val="001B0CFA"/>
    <w:rsid w:val="001B12F3"/>
    <w:rsid w:val="001B142E"/>
    <w:rsid w:val="001B18A2"/>
    <w:rsid w:val="001B3B14"/>
    <w:rsid w:val="001B3E47"/>
    <w:rsid w:val="001B5A9F"/>
    <w:rsid w:val="001B6765"/>
    <w:rsid w:val="001B6FFD"/>
    <w:rsid w:val="001B7FE8"/>
    <w:rsid w:val="001C1259"/>
    <w:rsid w:val="001C1349"/>
    <w:rsid w:val="001C1570"/>
    <w:rsid w:val="001C1639"/>
    <w:rsid w:val="001C1D7A"/>
    <w:rsid w:val="001C290D"/>
    <w:rsid w:val="001C2BC6"/>
    <w:rsid w:val="001C2DC6"/>
    <w:rsid w:val="001C31A6"/>
    <w:rsid w:val="001C36D5"/>
    <w:rsid w:val="001C461C"/>
    <w:rsid w:val="001C52FF"/>
    <w:rsid w:val="001C5945"/>
    <w:rsid w:val="001C59F6"/>
    <w:rsid w:val="001C68E7"/>
    <w:rsid w:val="001C75A4"/>
    <w:rsid w:val="001D2605"/>
    <w:rsid w:val="001D33FB"/>
    <w:rsid w:val="001D345F"/>
    <w:rsid w:val="001D3932"/>
    <w:rsid w:val="001D393A"/>
    <w:rsid w:val="001D4B4B"/>
    <w:rsid w:val="001D4F5C"/>
    <w:rsid w:val="001D5CA3"/>
    <w:rsid w:val="001D6946"/>
    <w:rsid w:val="001E03BE"/>
    <w:rsid w:val="001E0C20"/>
    <w:rsid w:val="001E0E02"/>
    <w:rsid w:val="001E13F3"/>
    <w:rsid w:val="001E1AF1"/>
    <w:rsid w:val="001E27B0"/>
    <w:rsid w:val="001E282D"/>
    <w:rsid w:val="001E2E6F"/>
    <w:rsid w:val="001E333D"/>
    <w:rsid w:val="001E37C1"/>
    <w:rsid w:val="001E39D7"/>
    <w:rsid w:val="001E3B81"/>
    <w:rsid w:val="001E5300"/>
    <w:rsid w:val="001E56E8"/>
    <w:rsid w:val="001E5706"/>
    <w:rsid w:val="001E574B"/>
    <w:rsid w:val="001E5981"/>
    <w:rsid w:val="001F01B7"/>
    <w:rsid w:val="001F0C89"/>
    <w:rsid w:val="001F1942"/>
    <w:rsid w:val="001F1AF6"/>
    <w:rsid w:val="001F1C80"/>
    <w:rsid w:val="001F223A"/>
    <w:rsid w:val="001F2C61"/>
    <w:rsid w:val="001F36B7"/>
    <w:rsid w:val="001F45A6"/>
    <w:rsid w:val="001F4627"/>
    <w:rsid w:val="001F4761"/>
    <w:rsid w:val="001F611C"/>
    <w:rsid w:val="002000E7"/>
    <w:rsid w:val="00200FE0"/>
    <w:rsid w:val="0020252C"/>
    <w:rsid w:val="00202A03"/>
    <w:rsid w:val="002031E4"/>
    <w:rsid w:val="00203376"/>
    <w:rsid w:val="00203CFD"/>
    <w:rsid w:val="0020466E"/>
    <w:rsid w:val="00205CCB"/>
    <w:rsid w:val="00205EC7"/>
    <w:rsid w:val="00207FCF"/>
    <w:rsid w:val="00210C41"/>
    <w:rsid w:val="00210EC4"/>
    <w:rsid w:val="00211A10"/>
    <w:rsid w:val="00213AED"/>
    <w:rsid w:val="00214023"/>
    <w:rsid w:val="00214734"/>
    <w:rsid w:val="00214DD3"/>
    <w:rsid w:val="00215B89"/>
    <w:rsid w:val="002169CB"/>
    <w:rsid w:val="00216AA0"/>
    <w:rsid w:val="002173BC"/>
    <w:rsid w:val="002177A7"/>
    <w:rsid w:val="00217E3E"/>
    <w:rsid w:val="0022044C"/>
    <w:rsid w:val="002206F4"/>
    <w:rsid w:val="00220D44"/>
    <w:rsid w:val="00222526"/>
    <w:rsid w:val="00223B6A"/>
    <w:rsid w:val="00224162"/>
    <w:rsid w:val="002242F3"/>
    <w:rsid w:val="00225321"/>
    <w:rsid w:val="00225F08"/>
    <w:rsid w:val="002261E5"/>
    <w:rsid w:val="00226D66"/>
    <w:rsid w:val="002300C6"/>
    <w:rsid w:val="00230764"/>
    <w:rsid w:val="00230C64"/>
    <w:rsid w:val="00231C3C"/>
    <w:rsid w:val="00232511"/>
    <w:rsid w:val="00232741"/>
    <w:rsid w:val="00232A7F"/>
    <w:rsid w:val="002336F5"/>
    <w:rsid w:val="00233E8A"/>
    <w:rsid w:val="002354E3"/>
    <w:rsid w:val="0023596C"/>
    <w:rsid w:val="0023604A"/>
    <w:rsid w:val="00236370"/>
    <w:rsid w:val="00236C1E"/>
    <w:rsid w:val="00237289"/>
    <w:rsid w:val="00240704"/>
    <w:rsid w:val="00240840"/>
    <w:rsid w:val="00240892"/>
    <w:rsid w:val="00241405"/>
    <w:rsid w:val="00241ECB"/>
    <w:rsid w:val="0024228C"/>
    <w:rsid w:val="00242364"/>
    <w:rsid w:val="00243510"/>
    <w:rsid w:val="0024364C"/>
    <w:rsid w:val="00243BA7"/>
    <w:rsid w:val="00244BFB"/>
    <w:rsid w:val="00245EBC"/>
    <w:rsid w:val="00245F57"/>
    <w:rsid w:val="00247DC4"/>
    <w:rsid w:val="00247F22"/>
    <w:rsid w:val="00250BB5"/>
    <w:rsid w:val="00250C35"/>
    <w:rsid w:val="00251D18"/>
    <w:rsid w:val="00252B54"/>
    <w:rsid w:val="00252BE2"/>
    <w:rsid w:val="00253140"/>
    <w:rsid w:val="00253C8F"/>
    <w:rsid w:val="002540B5"/>
    <w:rsid w:val="0025433F"/>
    <w:rsid w:val="00254CA2"/>
    <w:rsid w:val="00255078"/>
    <w:rsid w:val="00255D0F"/>
    <w:rsid w:val="00255E34"/>
    <w:rsid w:val="00256809"/>
    <w:rsid w:val="00260F38"/>
    <w:rsid w:val="00260F3F"/>
    <w:rsid w:val="0026155F"/>
    <w:rsid w:val="00261982"/>
    <w:rsid w:val="00261B29"/>
    <w:rsid w:val="0026240F"/>
    <w:rsid w:val="00262849"/>
    <w:rsid w:val="002637AC"/>
    <w:rsid w:val="00264979"/>
    <w:rsid w:val="00264983"/>
    <w:rsid w:val="00264C2E"/>
    <w:rsid w:val="00264EFE"/>
    <w:rsid w:val="0026534B"/>
    <w:rsid w:val="00265902"/>
    <w:rsid w:val="00266700"/>
    <w:rsid w:val="00266E33"/>
    <w:rsid w:val="002672C7"/>
    <w:rsid w:val="002679BD"/>
    <w:rsid w:val="00267AE3"/>
    <w:rsid w:val="00267C4A"/>
    <w:rsid w:val="0027031D"/>
    <w:rsid w:val="00270F0B"/>
    <w:rsid w:val="002726D3"/>
    <w:rsid w:val="002731EF"/>
    <w:rsid w:val="002738BA"/>
    <w:rsid w:val="0027394C"/>
    <w:rsid w:val="00273A24"/>
    <w:rsid w:val="0027468E"/>
    <w:rsid w:val="00276784"/>
    <w:rsid w:val="002767D0"/>
    <w:rsid w:val="00276EF2"/>
    <w:rsid w:val="00281B8C"/>
    <w:rsid w:val="002824EB"/>
    <w:rsid w:val="002825EF"/>
    <w:rsid w:val="002826DF"/>
    <w:rsid w:val="00282EAC"/>
    <w:rsid w:val="00284474"/>
    <w:rsid w:val="00285120"/>
    <w:rsid w:val="00285153"/>
    <w:rsid w:val="00285357"/>
    <w:rsid w:val="002870F2"/>
    <w:rsid w:val="0028780A"/>
    <w:rsid w:val="00287CBC"/>
    <w:rsid w:val="00287EDA"/>
    <w:rsid w:val="002912A5"/>
    <w:rsid w:val="002912F6"/>
    <w:rsid w:val="00291A38"/>
    <w:rsid w:val="002937B1"/>
    <w:rsid w:val="00294899"/>
    <w:rsid w:val="00294C24"/>
    <w:rsid w:val="00295387"/>
    <w:rsid w:val="00295A95"/>
    <w:rsid w:val="002A0004"/>
    <w:rsid w:val="002A0060"/>
    <w:rsid w:val="002A0B53"/>
    <w:rsid w:val="002A1187"/>
    <w:rsid w:val="002A3753"/>
    <w:rsid w:val="002A4297"/>
    <w:rsid w:val="002A437B"/>
    <w:rsid w:val="002A49E9"/>
    <w:rsid w:val="002A4CBB"/>
    <w:rsid w:val="002A5133"/>
    <w:rsid w:val="002A5C74"/>
    <w:rsid w:val="002A6837"/>
    <w:rsid w:val="002A739F"/>
    <w:rsid w:val="002B0FB5"/>
    <w:rsid w:val="002B1430"/>
    <w:rsid w:val="002B176F"/>
    <w:rsid w:val="002B1867"/>
    <w:rsid w:val="002B26C5"/>
    <w:rsid w:val="002B3B39"/>
    <w:rsid w:val="002B5267"/>
    <w:rsid w:val="002B5F79"/>
    <w:rsid w:val="002B66F4"/>
    <w:rsid w:val="002B6C24"/>
    <w:rsid w:val="002B6F3E"/>
    <w:rsid w:val="002B7527"/>
    <w:rsid w:val="002C060E"/>
    <w:rsid w:val="002C0AC6"/>
    <w:rsid w:val="002C1102"/>
    <w:rsid w:val="002C4C08"/>
    <w:rsid w:val="002C4DF6"/>
    <w:rsid w:val="002C5DC0"/>
    <w:rsid w:val="002C658F"/>
    <w:rsid w:val="002C74D2"/>
    <w:rsid w:val="002C7DFE"/>
    <w:rsid w:val="002D06A6"/>
    <w:rsid w:val="002D138D"/>
    <w:rsid w:val="002D18D9"/>
    <w:rsid w:val="002D3797"/>
    <w:rsid w:val="002D3871"/>
    <w:rsid w:val="002D4AF7"/>
    <w:rsid w:val="002D749B"/>
    <w:rsid w:val="002D79EB"/>
    <w:rsid w:val="002E12C4"/>
    <w:rsid w:val="002E3A39"/>
    <w:rsid w:val="002E3B16"/>
    <w:rsid w:val="002E42B6"/>
    <w:rsid w:val="002E6700"/>
    <w:rsid w:val="002E68F6"/>
    <w:rsid w:val="002E7100"/>
    <w:rsid w:val="002E7F32"/>
    <w:rsid w:val="002F1867"/>
    <w:rsid w:val="002F1CF5"/>
    <w:rsid w:val="002F3E02"/>
    <w:rsid w:val="002F4F23"/>
    <w:rsid w:val="002F56FC"/>
    <w:rsid w:val="002F6FBB"/>
    <w:rsid w:val="002F78E7"/>
    <w:rsid w:val="0030007D"/>
    <w:rsid w:val="00300B35"/>
    <w:rsid w:val="003013AB"/>
    <w:rsid w:val="00301739"/>
    <w:rsid w:val="00301B5C"/>
    <w:rsid w:val="003030AD"/>
    <w:rsid w:val="0030344E"/>
    <w:rsid w:val="00303AE3"/>
    <w:rsid w:val="00304270"/>
    <w:rsid w:val="0030489A"/>
    <w:rsid w:val="0030505B"/>
    <w:rsid w:val="00305C9F"/>
    <w:rsid w:val="00306E1C"/>
    <w:rsid w:val="003079A1"/>
    <w:rsid w:val="00307A9F"/>
    <w:rsid w:val="00307AE0"/>
    <w:rsid w:val="0031008E"/>
    <w:rsid w:val="003106DC"/>
    <w:rsid w:val="003130FC"/>
    <w:rsid w:val="00313851"/>
    <w:rsid w:val="0031439A"/>
    <w:rsid w:val="00314EF2"/>
    <w:rsid w:val="00315B8C"/>
    <w:rsid w:val="00316A50"/>
    <w:rsid w:val="00317B5A"/>
    <w:rsid w:val="00317CD3"/>
    <w:rsid w:val="00320989"/>
    <w:rsid w:val="0032158C"/>
    <w:rsid w:val="00321A63"/>
    <w:rsid w:val="00321E10"/>
    <w:rsid w:val="0032221D"/>
    <w:rsid w:val="003229C8"/>
    <w:rsid w:val="0032412E"/>
    <w:rsid w:val="0032506B"/>
    <w:rsid w:val="003252B2"/>
    <w:rsid w:val="00327916"/>
    <w:rsid w:val="003300A8"/>
    <w:rsid w:val="00331A05"/>
    <w:rsid w:val="003327AE"/>
    <w:rsid w:val="003338AB"/>
    <w:rsid w:val="00333BB9"/>
    <w:rsid w:val="00334629"/>
    <w:rsid w:val="003357A8"/>
    <w:rsid w:val="00335E5D"/>
    <w:rsid w:val="00336E01"/>
    <w:rsid w:val="00336EB1"/>
    <w:rsid w:val="0033728C"/>
    <w:rsid w:val="00337C9C"/>
    <w:rsid w:val="00340130"/>
    <w:rsid w:val="003415F3"/>
    <w:rsid w:val="003416BC"/>
    <w:rsid w:val="003418CB"/>
    <w:rsid w:val="00341B07"/>
    <w:rsid w:val="00341B82"/>
    <w:rsid w:val="00341BA3"/>
    <w:rsid w:val="00341EBC"/>
    <w:rsid w:val="0034200D"/>
    <w:rsid w:val="00342691"/>
    <w:rsid w:val="00342BAF"/>
    <w:rsid w:val="003432B6"/>
    <w:rsid w:val="003435D1"/>
    <w:rsid w:val="003438E8"/>
    <w:rsid w:val="00343BD1"/>
    <w:rsid w:val="00343CC8"/>
    <w:rsid w:val="00346E03"/>
    <w:rsid w:val="0034751A"/>
    <w:rsid w:val="00350118"/>
    <w:rsid w:val="0035014B"/>
    <w:rsid w:val="003514CE"/>
    <w:rsid w:val="003520B9"/>
    <w:rsid w:val="0035214A"/>
    <w:rsid w:val="00352C05"/>
    <w:rsid w:val="003537C4"/>
    <w:rsid w:val="003550CB"/>
    <w:rsid w:val="0035562F"/>
    <w:rsid w:val="00355692"/>
    <w:rsid w:val="00355E3F"/>
    <w:rsid w:val="00356198"/>
    <w:rsid w:val="003574CE"/>
    <w:rsid w:val="0035752B"/>
    <w:rsid w:val="00360F0E"/>
    <w:rsid w:val="003618DA"/>
    <w:rsid w:val="003619A5"/>
    <w:rsid w:val="00362464"/>
    <w:rsid w:val="00362944"/>
    <w:rsid w:val="00362CBA"/>
    <w:rsid w:val="00362FD6"/>
    <w:rsid w:val="00363541"/>
    <w:rsid w:val="0036529A"/>
    <w:rsid w:val="003652E8"/>
    <w:rsid w:val="003658DB"/>
    <w:rsid w:val="003663F6"/>
    <w:rsid w:val="00366C3F"/>
    <w:rsid w:val="003679B1"/>
    <w:rsid w:val="00367AAB"/>
    <w:rsid w:val="00367BD7"/>
    <w:rsid w:val="00370EF8"/>
    <w:rsid w:val="00370F77"/>
    <w:rsid w:val="0037101F"/>
    <w:rsid w:val="003710DE"/>
    <w:rsid w:val="0037185E"/>
    <w:rsid w:val="00371C1A"/>
    <w:rsid w:val="00372344"/>
    <w:rsid w:val="003723F1"/>
    <w:rsid w:val="003730C1"/>
    <w:rsid w:val="00373209"/>
    <w:rsid w:val="003734D5"/>
    <w:rsid w:val="003734DA"/>
    <w:rsid w:val="00373623"/>
    <w:rsid w:val="00374E46"/>
    <w:rsid w:val="0037549C"/>
    <w:rsid w:val="00375CDA"/>
    <w:rsid w:val="003802D0"/>
    <w:rsid w:val="00380305"/>
    <w:rsid w:val="00380E39"/>
    <w:rsid w:val="00382D2D"/>
    <w:rsid w:val="003839FD"/>
    <w:rsid w:val="00383DE7"/>
    <w:rsid w:val="00384167"/>
    <w:rsid w:val="00386D4C"/>
    <w:rsid w:val="003879FB"/>
    <w:rsid w:val="00391A99"/>
    <w:rsid w:val="00391BBD"/>
    <w:rsid w:val="00392644"/>
    <w:rsid w:val="003931C3"/>
    <w:rsid w:val="00395758"/>
    <w:rsid w:val="00395C9A"/>
    <w:rsid w:val="0039670B"/>
    <w:rsid w:val="003970A3"/>
    <w:rsid w:val="003A0811"/>
    <w:rsid w:val="003A0951"/>
    <w:rsid w:val="003A0F69"/>
    <w:rsid w:val="003A1346"/>
    <w:rsid w:val="003A14ED"/>
    <w:rsid w:val="003A3797"/>
    <w:rsid w:val="003A4E72"/>
    <w:rsid w:val="003A5BA5"/>
    <w:rsid w:val="003A5EF2"/>
    <w:rsid w:val="003A5F51"/>
    <w:rsid w:val="003A648D"/>
    <w:rsid w:val="003A6CDE"/>
    <w:rsid w:val="003A6EA7"/>
    <w:rsid w:val="003A72C5"/>
    <w:rsid w:val="003A7669"/>
    <w:rsid w:val="003A7B42"/>
    <w:rsid w:val="003B1332"/>
    <w:rsid w:val="003B15B9"/>
    <w:rsid w:val="003B1BE2"/>
    <w:rsid w:val="003B2077"/>
    <w:rsid w:val="003B2475"/>
    <w:rsid w:val="003B2478"/>
    <w:rsid w:val="003B4FB4"/>
    <w:rsid w:val="003B54FD"/>
    <w:rsid w:val="003B5A7C"/>
    <w:rsid w:val="003B705D"/>
    <w:rsid w:val="003B7B85"/>
    <w:rsid w:val="003C14B0"/>
    <w:rsid w:val="003C170A"/>
    <w:rsid w:val="003C1AFA"/>
    <w:rsid w:val="003C360B"/>
    <w:rsid w:val="003C4160"/>
    <w:rsid w:val="003C443F"/>
    <w:rsid w:val="003C4E8A"/>
    <w:rsid w:val="003C5604"/>
    <w:rsid w:val="003C6B01"/>
    <w:rsid w:val="003C6D97"/>
    <w:rsid w:val="003C7A3C"/>
    <w:rsid w:val="003C7EB4"/>
    <w:rsid w:val="003D01BE"/>
    <w:rsid w:val="003D0616"/>
    <w:rsid w:val="003D108B"/>
    <w:rsid w:val="003D1128"/>
    <w:rsid w:val="003D1557"/>
    <w:rsid w:val="003D1B42"/>
    <w:rsid w:val="003D21DA"/>
    <w:rsid w:val="003D2617"/>
    <w:rsid w:val="003D3800"/>
    <w:rsid w:val="003D3CAE"/>
    <w:rsid w:val="003D3D97"/>
    <w:rsid w:val="003D4175"/>
    <w:rsid w:val="003D4927"/>
    <w:rsid w:val="003D4C4F"/>
    <w:rsid w:val="003D5377"/>
    <w:rsid w:val="003D54A5"/>
    <w:rsid w:val="003D5C44"/>
    <w:rsid w:val="003D5E43"/>
    <w:rsid w:val="003D5F84"/>
    <w:rsid w:val="003E1E81"/>
    <w:rsid w:val="003E227B"/>
    <w:rsid w:val="003E3524"/>
    <w:rsid w:val="003E4895"/>
    <w:rsid w:val="003E4C87"/>
    <w:rsid w:val="003E505D"/>
    <w:rsid w:val="003E64B7"/>
    <w:rsid w:val="003E66C9"/>
    <w:rsid w:val="003E772F"/>
    <w:rsid w:val="003E7C7B"/>
    <w:rsid w:val="003F02D1"/>
    <w:rsid w:val="003F0533"/>
    <w:rsid w:val="003F06ED"/>
    <w:rsid w:val="003F0FF1"/>
    <w:rsid w:val="003F2181"/>
    <w:rsid w:val="003F32CE"/>
    <w:rsid w:val="003F4312"/>
    <w:rsid w:val="003F47F4"/>
    <w:rsid w:val="003F4FE1"/>
    <w:rsid w:val="003F55FB"/>
    <w:rsid w:val="003F589F"/>
    <w:rsid w:val="003F75DF"/>
    <w:rsid w:val="003F7C55"/>
    <w:rsid w:val="004006FF"/>
    <w:rsid w:val="00400714"/>
    <w:rsid w:val="00401303"/>
    <w:rsid w:val="00402CC2"/>
    <w:rsid w:val="00404CFC"/>
    <w:rsid w:val="004061C6"/>
    <w:rsid w:val="00406C4D"/>
    <w:rsid w:val="00407BE4"/>
    <w:rsid w:val="0041115A"/>
    <w:rsid w:val="00411CC7"/>
    <w:rsid w:val="00411E78"/>
    <w:rsid w:val="004128B6"/>
    <w:rsid w:val="00412C70"/>
    <w:rsid w:val="00412D88"/>
    <w:rsid w:val="00413E15"/>
    <w:rsid w:val="0041494A"/>
    <w:rsid w:val="00414F2E"/>
    <w:rsid w:val="00416778"/>
    <w:rsid w:val="00416B4C"/>
    <w:rsid w:val="00417710"/>
    <w:rsid w:val="004216A5"/>
    <w:rsid w:val="004219D0"/>
    <w:rsid w:val="00422220"/>
    <w:rsid w:val="00422996"/>
    <w:rsid w:val="00422C2B"/>
    <w:rsid w:val="0042318F"/>
    <w:rsid w:val="00423458"/>
    <w:rsid w:val="00426492"/>
    <w:rsid w:val="00426D87"/>
    <w:rsid w:val="00430E77"/>
    <w:rsid w:val="0043202C"/>
    <w:rsid w:val="004322E6"/>
    <w:rsid w:val="00434293"/>
    <w:rsid w:val="00435924"/>
    <w:rsid w:val="00435A85"/>
    <w:rsid w:val="00435E98"/>
    <w:rsid w:val="004361B4"/>
    <w:rsid w:val="00436B62"/>
    <w:rsid w:val="00440EB3"/>
    <w:rsid w:val="00441D87"/>
    <w:rsid w:val="00441F5B"/>
    <w:rsid w:val="004423EB"/>
    <w:rsid w:val="00442589"/>
    <w:rsid w:val="00444364"/>
    <w:rsid w:val="00445DB3"/>
    <w:rsid w:val="004463E9"/>
    <w:rsid w:val="004469F9"/>
    <w:rsid w:val="00446C1B"/>
    <w:rsid w:val="00447956"/>
    <w:rsid w:val="00452B9B"/>
    <w:rsid w:val="00452C54"/>
    <w:rsid w:val="00454FDE"/>
    <w:rsid w:val="004557DE"/>
    <w:rsid w:val="00456149"/>
    <w:rsid w:val="00456756"/>
    <w:rsid w:val="00456D79"/>
    <w:rsid w:val="00457153"/>
    <w:rsid w:val="00457E87"/>
    <w:rsid w:val="00460D78"/>
    <w:rsid w:val="00461688"/>
    <w:rsid w:val="00462C69"/>
    <w:rsid w:val="00463007"/>
    <w:rsid w:val="0046410F"/>
    <w:rsid w:val="004645F2"/>
    <w:rsid w:val="004654D5"/>
    <w:rsid w:val="00465D3F"/>
    <w:rsid w:val="0046708E"/>
    <w:rsid w:val="00467C71"/>
    <w:rsid w:val="00470373"/>
    <w:rsid w:val="00470C3E"/>
    <w:rsid w:val="00470C77"/>
    <w:rsid w:val="004727BC"/>
    <w:rsid w:val="00474B92"/>
    <w:rsid w:val="00474F20"/>
    <w:rsid w:val="0047539A"/>
    <w:rsid w:val="0047594D"/>
    <w:rsid w:val="0047760A"/>
    <w:rsid w:val="00480629"/>
    <w:rsid w:val="0048320D"/>
    <w:rsid w:val="00483D1E"/>
    <w:rsid w:val="00484C83"/>
    <w:rsid w:val="004851AE"/>
    <w:rsid w:val="0048586E"/>
    <w:rsid w:val="004862F6"/>
    <w:rsid w:val="00486939"/>
    <w:rsid w:val="00491A07"/>
    <w:rsid w:val="004920AB"/>
    <w:rsid w:val="00492175"/>
    <w:rsid w:val="00493204"/>
    <w:rsid w:val="00493947"/>
    <w:rsid w:val="00493E9A"/>
    <w:rsid w:val="0049533E"/>
    <w:rsid w:val="004961B4"/>
    <w:rsid w:val="00496601"/>
    <w:rsid w:val="00496A02"/>
    <w:rsid w:val="004A081D"/>
    <w:rsid w:val="004A4359"/>
    <w:rsid w:val="004A60E1"/>
    <w:rsid w:val="004B0F0E"/>
    <w:rsid w:val="004B100D"/>
    <w:rsid w:val="004B14C2"/>
    <w:rsid w:val="004B177B"/>
    <w:rsid w:val="004B1BAF"/>
    <w:rsid w:val="004B1DD1"/>
    <w:rsid w:val="004B1E9F"/>
    <w:rsid w:val="004B369C"/>
    <w:rsid w:val="004B3CA9"/>
    <w:rsid w:val="004B3EEA"/>
    <w:rsid w:val="004B4574"/>
    <w:rsid w:val="004B56A2"/>
    <w:rsid w:val="004B58E2"/>
    <w:rsid w:val="004B5A1D"/>
    <w:rsid w:val="004B70D8"/>
    <w:rsid w:val="004B7533"/>
    <w:rsid w:val="004B75A1"/>
    <w:rsid w:val="004C0A32"/>
    <w:rsid w:val="004C0BA0"/>
    <w:rsid w:val="004C0EB8"/>
    <w:rsid w:val="004C1488"/>
    <w:rsid w:val="004C23F9"/>
    <w:rsid w:val="004C4290"/>
    <w:rsid w:val="004C44FB"/>
    <w:rsid w:val="004C4F85"/>
    <w:rsid w:val="004C53EA"/>
    <w:rsid w:val="004C7925"/>
    <w:rsid w:val="004D014F"/>
    <w:rsid w:val="004D0907"/>
    <w:rsid w:val="004D0B85"/>
    <w:rsid w:val="004D1E0E"/>
    <w:rsid w:val="004D2072"/>
    <w:rsid w:val="004D2842"/>
    <w:rsid w:val="004D2EF8"/>
    <w:rsid w:val="004D3516"/>
    <w:rsid w:val="004D4074"/>
    <w:rsid w:val="004D5CD0"/>
    <w:rsid w:val="004D606A"/>
    <w:rsid w:val="004D6494"/>
    <w:rsid w:val="004D73C1"/>
    <w:rsid w:val="004D767E"/>
    <w:rsid w:val="004D76AC"/>
    <w:rsid w:val="004D7C56"/>
    <w:rsid w:val="004D7D4C"/>
    <w:rsid w:val="004D7F05"/>
    <w:rsid w:val="004E031B"/>
    <w:rsid w:val="004E04CA"/>
    <w:rsid w:val="004E251E"/>
    <w:rsid w:val="004E3A07"/>
    <w:rsid w:val="004E3AF3"/>
    <w:rsid w:val="004E3CA9"/>
    <w:rsid w:val="004E4DED"/>
    <w:rsid w:val="004E615B"/>
    <w:rsid w:val="004E7926"/>
    <w:rsid w:val="004E7B37"/>
    <w:rsid w:val="004F063A"/>
    <w:rsid w:val="004F0907"/>
    <w:rsid w:val="004F0B3B"/>
    <w:rsid w:val="004F0C04"/>
    <w:rsid w:val="004F16C1"/>
    <w:rsid w:val="004F29FB"/>
    <w:rsid w:val="004F3435"/>
    <w:rsid w:val="004F44C2"/>
    <w:rsid w:val="004F47F7"/>
    <w:rsid w:val="004F4F7A"/>
    <w:rsid w:val="004F5225"/>
    <w:rsid w:val="004F629F"/>
    <w:rsid w:val="004F653B"/>
    <w:rsid w:val="004F6672"/>
    <w:rsid w:val="004F78E3"/>
    <w:rsid w:val="00501135"/>
    <w:rsid w:val="0050150A"/>
    <w:rsid w:val="00502BBC"/>
    <w:rsid w:val="005038DF"/>
    <w:rsid w:val="00503D56"/>
    <w:rsid w:val="005047AC"/>
    <w:rsid w:val="00504D45"/>
    <w:rsid w:val="00505070"/>
    <w:rsid w:val="00505D65"/>
    <w:rsid w:val="005060F7"/>
    <w:rsid w:val="005061BD"/>
    <w:rsid w:val="00506826"/>
    <w:rsid w:val="00506F4F"/>
    <w:rsid w:val="00507D9D"/>
    <w:rsid w:val="0051030B"/>
    <w:rsid w:val="00510427"/>
    <w:rsid w:val="00510E7E"/>
    <w:rsid w:val="00511020"/>
    <w:rsid w:val="00511979"/>
    <w:rsid w:val="0051272F"/>
    <w:rsid w:val="00512845"/>
    <w:rsid w:val="00513F5D"/>
    <w:rsid w:val="0051416D"/>
    <w:rsid w:val="00515137"/>
    <w:rsid w:val="00515642"/>
    <w:rsid w:val="005163DB"/>
    <w:rsid w:val="00517C6F"/>
    <w:rsid w:val="005209DB"/>
    <w:rsid w:val="005212A1"/>
    <w:rsid w:val="005217B4"/>
    <w:rsid w:val="00522272"/>
    <w:rsid w:val="00524335"/>
    <w:rsid w:val="00524526"/>
    <w:rsid w:val="00525693"/>
    <w:rsid w:val="00525D94"/>
    <w:rsid w:val="00526537"/>
    <w:rsid w:val="0052662A"/>
    <w:rsid w:val="005277EF"/>
    <w:rsid w:val="00531D3A"/>
    <w:rsid w:val="00533923"/>
    <w:rsid w:val="00533DB1"/>
    <w:rsid w:val="0053475F"/>
    <w:rsid w:val="00534859"/>
    <w:rsid w:val="00535509"/>
    <w:rsid w:val="00535615"/>
    <w:rsid w:val="00536C4E"/>
    <w:rsid w:val="00536D50"/>
    <w:rsid w:val="00537C7C"/>
    <w:rsid w:val="00537EA0"/>
    <w:rsid w:val="0054227E"/>
    <w:rsid w:val="005422C0"/>
    <w:rsid w:val="00544C5D"/>
    <w:rsid w:val="00545AE2"/>
    <w:rsid w:val="00546E30"/>
    <w:rsid w:val="005475C5"/>
    <w:rsid w:val="00550562"/>
    <w:rsid w:val="005522FC"/>
    <w:rsid w:val="00552D36"/>
    <w:rsid w:val="00553CC2"/>
    <w:rsid w:val="00554A59"/>
    <w:rsid w:val="00556DBA"/>
    <w:rsid w:val="00556DC8"/>
    <w:rsid w:val="005574B5"/>
    <w:rsid w:val="00560071"/>
    <w:rsid w:val="005615B5"/>
    <w:rsid w:val="00561B5A"/>
    <w:rsid w:val="00562095"/>
    <w:rsid w:val="005628C1"/>
    <w:rsid w:val="00562F3A"/>
    <w:rsid w:val="00563EFE"/>
    <w:rsid w:val="00564556"/>
    <w:rsid w:val="00565705"/>
    <w:rsid w:val="0056677E"/>
    <w:rsid w:val="00566A3E"/>
    <w:rsid w:val="00566FBD"/>
    <w:rsid w:val="005674DE"/>
    <w:rsid w:val="005718AB"/>
    <w:rsid w:val="00571C0D"/>
    <w:rsid w:val="00572C51"/>
    <w:rsid w:val="00574AB5"/>
    <w:rsid w:val="00574DDA"/>
    <w:rsid w:val="0057558D"/>
    <w:rsid w:val="00576EB6"/>
    <w:rsid w:val="00577FBD"/>
    <w:rsid w:val="00580121"/>
    <w:rsid w:val="00580E02"/>
    <w:rsid w:val="00581906"/>
    <w:rsid w:val="005822B3"/>
    <w:rsid w:val="00583016"/>
    <w:rsid w:val="005830B2"/>
    <w:rsid w:val="00583AB0"/>
    <w:rsid w:val="00583EC3"/>
    <w:rsid w:val="0058495C"/>
    <w:rsid w:val="005855DF"/>
    <w:rsid w:val="00585C2F"/>
    <w:rsid w:val="00586F5F"/>
    <w:rsid w:val="00587B22"/>
    <w:rsid w:val="00587B7C"/>
    <w:rsid w:val="005916A6"/>
    <w:rsid w:val="005919CE"/>
    <w:rsid w:val="00591CE2"/>
    <w:rsid w:val="00591F55"/>
    <w:rsid w:val="005920F6"/>
    <w:rsid w:val="005921CA"/>
    <w:rsid w:val="00594168"/>
    <w:rsid w:val="00594336"/>
    <w:rsid w:val="00594965"/>
    <w:rsid w:val="00595303"/>
    <w:rsid w:val="005964DF"/>
    <w:rsid w:val="005967FB"/>
    <w:rsid w:val="00596984"/>
    <w:rsid w:val="00597525"/>
    <w:rsid w:val="00597540"/>
    <w:rsid w:val="00597911"/>
    <w:rsid w:val="00597FEE"/>
    <w:rsid w:val="005A048D"/>
    <w:rsid w:val="005A0C0D"/>
    <w:rsid w:val="005A15D1"/>
    <w:rsid w:val="005A1E49"/>
    <w:rsid w:val="005A23AD"/>
    <w:rsid w:val="005A3181"/>
    <w:rsid w:val="005A3682"/>
    <w:rsid w:val="005A3BFF"/>
    <w:rsid w:val="005A65E8"/>
    <w:rsid w:val="005A6FD8"/>
    <w:rsid w:val="005A72D8"/>
    <w:rsid w:val="005A7695"/>
    <w:rsid w:val="005B038F"/>
    <w:rsid w:val="005B3024"/>
    <w:rsid w:val="005B43B7"/>
    <w:rsid w:val="005B4C8D"/>
    <w:rsid w:val="005B5448"/>
    <w:rsid w:val="005B6E84"/>
    <w:rsid w:val="005C0627"/>
    <w:rsid w:val="005C1208"/>
    <w:rsid w:val="005C4073"/>
    <w:rsid w:val="005C4A3E"/>
    <w:rsid w:val="005C4CE0"/>
    <w:rsid w:val="005C5A05"/>
    <w:rsid w:val="005C5BE1"/>
    <w:rsid w:val="005C6484"/>
    <w:rsid w:val="005C6CD5"/>
    <w:rsid w:val="005C7352"/>
    <w:rsid w:val="005C7C04"/>
    <w:rsid w:val="005D118C"/>
    <w:rsid w:val="005D1409"/>
    <w:rsid w:val="005D184A"/>
    <w:rsid w:val="005D1CE6"/>
    <w:rsid w:val="005D1CFC"/>
    <w:rsid w:val="005D340C"/>
    <w:rsid w:val="005D3EE7"/>
    <w:rsid w:val="005D4836"/>
    <w:rsid w:val="005D4BED"/>
    <w:rsid w:val="005D5A06"/>
    <w:rsid w:val="005D61BA"/>
    <w:rsid w:val="005D7158"/>
    <w:rsid w:val="005D741B"/>
    <w:rsid w:val="005E28B5"/>
    <w:rsid w:val="005E28BD"/>
    <w:rsid w:val="005E30EB"/>
    <w:rsid w:val="005E5034"/>
    <w:rsid w:val="005E5125"/>
    <w:rsid w:val="005E51D2"/>
    <w:rsid w:val="005E5946"/>
    <w:rsid w:val="005E5E4B"/>
    <w:rsid w:val="005E68AB"/>
    <w:rsid w:val="005E6B80"/>
    <w:rsid w:val="005E7F8B"/>
    <w:rsid w:val="005F134E"/>
    <w:rsid w:val="005F1C58"/>
    <w:rsid w:val="005F1D33"/>
    <w:rsid w:val="005F34CF"/>
    <w:rsid w:val="005F6E31"/>
    <w:rsid w:val="005F6F92"/>
    <w:rsid w:val="006003BF"/>
    <w:rsid w:val="0060083E"/>
    <w:rsid w:val="00600B73"/>
    <w:rsid w:val="00601061"/>
    <w:rsid w:val="00601259"/>
    <w:rsid w:val="006013C6"/>
    <w:rsid w:val="00601834"/>
    <w:rsid w:val="00602533"/>
    <w:rsid w:val="00603CED"/>
    <w:rsid w:val="00604237"/>
    <w:rsid w:val="0060589A"/>
    <w:rsid w:val="00605E40"/>
    <w:rsid w:val="00605E56"/>
    <w:rsid w:val="0060678C"/>
    <w:rsid w:val="00606C73"/>
    <w:rsid w:val="006071AA"/>
    <w:rsid w:val="0060722C"/>
    <w:rsid w:val="006075CE"/>
    <w:rsid w:val="0060786B"/>
    <w:rsid w:val="006079DF"/>
    <w:rsid w:val="006103E2"/>
    <w:rsid w:val="00611853"/>
    <w:rsid w:val="00611B2D"/>
    <w:rsid w:val="00615165"/>
    <w:rsid w:val="00615872"/>
    <w:rsid w:val="00615D76"/>
    <w:rsid w:val="00616B74"/>
    <w:rsid w:val="00617344"/>
    <w:rsid w:val="006204BA"/>
    <w:rsid w:val="00620E77"/>
    <w:rsid w:val="0062109E"/>
    <w:rsid w:val="00621FEE"/>
    <w:rsid w:val="00622C40"/>
    <w:rsid w:val="006231A8"/>
    <w:rsid w:val="00623483"/>
    <w:rsid w:val="00623766"/>
    <w:rsid w:val="00623861"/>
    <w:rsid w:val="0062530F"/>
    <w:rsid w:val="00625333"/>
    <w:rsid w:val="00625804"/>
    <w:rsid w:val="006264D8"/>
    <w:rsid w:val="00626AE7"/>
    <w:rsid w:val="00626F0B"/>
    <w:rsid w:val="00627968"/>
    <w:rsid w:val="00627F48"/>
    <w:rsid w:val="00631412"/>
    <w:rsid w:val="00631954"/>
    <w:rsid w:val="006322DA"/>
    <w:rsid w:val="006335AD"/>
    <w:rsid w:val="00634EC5"/>
    <w:rsid w:val="0063519F"/>
    <w:rsid w:val="0063538B"/>
    <w:rsid w:val="006367F1"/>
    <w:rsid w:val="00636C2C"/>
    <w:rsid w:val="00636DCC"/>
    <w:rsid w:val="0063734B"/>
    <w:rsid w:val="006379C9"/>
    <w:rsid w:val="00641314"/>
    <w:rsid w:val="0064275C"/>
    <w:rsid w:val="00642F86"/>
    <w:rsid w:val="00643C0C"/>
    <w:rsid w:val="00644357"/>
    <w:rsid w:val="00644B1D"/>
    <w:rsid w:val="00644C99"/>
    <w:rsid w:val="00644FEE"/>
    <w:rsid w:val="0064585D"/>
    <w:rsid w:val="00646D09"/>
    <w:rsid w:val="00647550"/>
    <w:rsid w:val="00650B30"/>
    <w:rsid w:val="00650D78"/>
    <w:rsid w:val="00651E09"/>
    <w:rsid w:val="00652119"/>
    <w:rsid w:val="0065231A"/>
    <w:rsid w:val="006528E4"/>
    <w:rsid w:val="00652914"/>
    <w:rsid w:val="006531BA"/>
    <w:rsid w:val="00655FA4"/>
    <w:rsid w:val="00656EA8"/>
    <w:rsid w:val="00656ECF"/>
    <w:rsid w:val="00662E3B"/>
    <w:rsid w:val="00664407"/>
    <w:rsid w:val="00664456"/>
    <w:rsid w:val="00664700"/>
    <w:rsid w:val="00665891"/>
    <w:rsid w:val="006668BC"/>
    <w:rsid w:val="006674FC"/>
    <w:rsid w:val="00670704"/>
    <w:rsid w:val="00670762"/>
    <w:rsid w:val="006707B0"/>
    <w:rsid w:val="00671DD7"/>
    <w:rsid w:val="00672843"/>
    <w:rsid w:val="00673255"/>
    <w:rsid w:val="00675E7B"/>
    <w:rsid w:val="006768A9"/>
    <w:rsid w:val="00680BD6"/>
    <w:rsid w:val="0068144F"/>
    <w:rsid w:val="00681480"/>
    <w:rsid w:val="00681C34"/>
    <w:rsid w:val="006836EC"/>
    <w:rsid w:val="00683912"/>
    <w:rsid w:val="0068403D"/>
    <w:rsid w:val="0068412C"/>
    <w:rsid w:val="00684CFE"/>
    <w:rsid w:val="006851BF"/>
    <w:rsid w:val="0068520D"/>
    <w:rsid w:val="00685B15"/>
    <w:rsid w:val="00685DDD"/>
    <w:rsid w:val="00686073"/>
    <w:rsid w:val="00686E33"/>
    <w:rsid w:val="00686EAF"/>
    <w:rsid w:val="00687EA5"/>
    <w:rsid w:val="006901F1"/>
    <w:rsid w:val="00690982"/>
    <w:rsid w:val="00690A91"/>
    <w:rsid w:val="00690C0B"/>
    <w:rsid w:val="00691FD2"/>
    <w:rsid w:val="00692047"/>
    <w:rsid w:val="006930B3"/>
    <w:rsid w:val="0069317A"/>
    <w:rsid w:val="00693498"/>
    <w:rsid w:val="00693B35"/>
    <w:rsid w:val="00695D86"/>
    <w:rsid w:val="006961A0"/>
    <w:rsid w:val="006963C7"/>
    <w:rsid w:val="00696644"/>
    <w:rsid w:val="00696EA4"/>
    <w:rsid w:val="00697AC9"/>
    <w:rsid w:val="006A029B"/>
    <w:rsid w:val="006A0336"/>
    <w:rsid w:val="006A03A8"/>
    <w:rsid w:val="006A05B6"/>
    <w:rsid w:val="006A1210"/>
    <w:rsid w:val="006A2275"/>
    <w:rsid w:val="006A31F5"/>
    <w:rsid w:val="006A3489"/>
    <w:rsid w:val="006A4FF6"/>
    <w:rsid w:val="006A53B8"/>
    <w:rsid w:val="006A6511"/>
    <w:rsid w:val="006A693D"/>
    <w:rsid w:val="006B0807"/>
    <w:rsid w:val="006B0B85"/>
    <w:rsid w:val="006B0D1F"/>
    <w:rsid w:val="006B0E12"/>
    <w:rsid w:val="006B2398"/>
    <w:rsid w:val="006B3E59"/>
    <w:rsid w:val="006B41AB"/>
    <w:rsid w:val="006B42A2"/>
    <w:rsid w:val="006B5368"/>
    <w:rsid w:val="006B5753"/>
    <w:rsid w:val="006B63CA"/>
    <w:rsid w:val="006B6537"/>
    <w:rsid w:val="006B7229"/>
    <w:rsid w:val="006B75CB"/>
    <w:rsid w:val="006B75EE"/>
    <w:rsid w:val="006C114D"/>
    <w:rsid w:val="006C182D"/>
    <w:rsid w:val="006C215A"/>
    <w:rsid w:val="006C2523"/>
    <w:rsid w:val="006C35B6"/>
    <w:rsid w:val="006C5752"/>
    <w:rsid w:val="006C6824"/>
    <w:rsid w:val="006C70D7"/>
    <w:rsid w:val="006C7319"/>
    <w:rsid w:val="006D0276"/>
    <w:rsid w:val="006D0438"/>
    <w:rsid w:val="006D04E2"/>
    <w:rsid w:val="006D1413"/>
    <w:rsid w:val="006D1B9F"/>
    <w:rsid w:val="006D28B5"/>
    <w:rsid w:val="006D29D1"/>
    <w:rsid w:val="006D372A"/>
    <w:rsid w:val="006D5353"/>
    <w:rsid w:val="006D5701"/>
    <w:rsid w:val="006D5B31"/>
    <w:rsid w:val="006D67FC"/>
    <w:rsid w:val="006D692A"/>
    <w:rsid w:val="006D6D4F"/>
    <w:rsid w:val="006D706E"/>
    <w:rsid w:val="006D73C9"/>
    <w:rsid w:val="006D7EC7"/>
    <w:rsid w:val="006E096C"/>
    <w:rsid w:val="006E1004"/>
    <w:rsid w:val="006E1435"/>
    <w:rsid w:val="006E2116"/>
    <w:rsid w:val="006E2582"/>
    <w:rsid w:val="006E39D1"/>
    <w:rsid w:val="006E3C46"/>
    <w:rsid w:val="006E3F93"/>
    <w:rsid w:val="006E5358"/>
    <w:rsid w:val="006E5478"/>
    <w:rsid w:val="006E56E7"/>
    <w:rsid w:val="006E580D"/>
    <w:rsid w:val="006E5F5F"/>
    <w:rsid w:val="006E72BF"/>
    <w:rsid w:val="006F02DD"/>
    <w:rsid w:val="006F04A3"/>
    <w:rsid w:val="006F1403"/>
    <w:rsid w:val="006F1C2E"/>
    <w:rsid w:val="006F1D66"/>
    <w:rsid w:val="006F233F"/>
    <w:rsid w:val="006F276A"/>
    <w:rsid w:val="006F27A4"/>
    <w:rsid w:val="006F2A9C"/>
    <w:rsid w:val="006F4A20"/>
    <w:rsid w:val="006F5446"/>
    <w:rsid w:val="006F6519"/>
    <w:rsid w:val="006F6DDB"/>
    <w:rsid w:val="006F753C"/>
    <w:rsid w:val="007029C3"/>
    <w:rsid w:val="00704FD6"/>
    <w:rsid w:val="00707A39"/>
    <w:rsid w:val="0071034A"/>
    <w:rsid w:val="0071155F"/>
    <w:rsid w:val="0071217C"/>
    <w:rsid w:val="0071222C"/>
    <w:rsid w:val="00712465"/>
    <w:rsid w:val="00712ACD"/>
    <w:rsid w:val="00712C8D"/>
    <w:rsid w:val="007148B1"/>
    <w:rsid w:val="00716323"/>
    <w:rsid w:val="00717778"/>
    <w:rsid w:val="00717EEF"/>
    <w:rsid w:val="00720219"/>
    <w:rsid w:val="007207B5"/>
    <w:rsid w:val="00721B09"/>
    <w:rsid w:val="00721FCC"/>
    <w:rsid w:val="0072231F"/>
    <w:rsid w:val="00722873"/>
    <w:rsid w:val="00722C76"/>
    <w:rsid w:val="007231C5"/>
    <w:rsid w:val="00724259"/>
    <w:rsid w:val="00724453"/>
    <w:rsid w:val="00724D79"/>
    <w:rsid w:val="00724F48"/>
    <w:rsid w:val="00725161"/>
    <w:rsid w:val="007254CC"/>
    <w:rsid w:val="00725EBA"/>
    <w:rsid w:val="00726112"/>
    <w:rsid w:val="00726222"/>
    <w:rsid w:val="0072660A"/>
    <w:rsid w:val="00726925"/>
    <w:rsid w:val="00732592"/>
    <w:rsid w:val="0073298C"/>
    <w:rsid w:val="00732A5E"/>
    <w:rsid w:val="00733F48"/>
    <w:rsid w:val="00734448"/>
    <w:rsid w:val="00734A32"/>
    <w:rsid w:val="00734FF5"/>
    <w:rsid w:val="00735A24"/>
    <w:rsid w:val="00736A3C"/>
    <w:rsid w:val="00736CA9"/>
    <w:rsid w:val="00737B02"/>
    <w:rsid w:val="00737D88"/>
    <w:rsid w:val="0074027C"/>
    <w:rsid w:val="00740543"/>
    <w:rsid w:val="00740694"/>
    <w:rsid w:val="00741658"/>
    <w:rsid w:val="0074204A"/>
    <w:rsid w:val="00742AC8"/>
    <w:rsid w:val="007433DE"/>
    <w:rsid w:val="00743442"/>
    <w:rsid w:val="007442A9"/>
    <w:rsid w:val="00745F46"/>
    <w:rsid w:val="00750327"/>
    <w:rsid w:val="00751804"/>
    <w:rsid w:val="00751AC8"/>
    <w:rsid w:val="00752266"/>
    <w:rsid w:val="00753014"/>
    <w:rsid w:val="0075471C"/>
    <w:rsid w:val="007548C2"/>
    <w:rsid w:val="00754CA6"/>
    <w:rsid w:val="007556FE"/>
    <w:rsid w:val="00756CF3"/>
    <w:rsid w:val="007577E1"/>
    <w:rsid w:val="0076018D"/>
    <w:rsid w:val="007606DF"/>
    <w:rsid w:val="00760F24"/>
    <w:rsid w:val="00761E7D"/>
    <w:rsid w:val="007647B6"/>
    <w:rsid w:val="00766BE1"/>
    <w:rsid w:val="007677A8"/>
    <w:rsid w:val="00767CC7"/>
    <w:rsid w:val="0077008F"/>
    <w:rsid w:val="00771D87"/>
    <w:rsid w:val="00775840"/>
    <w:rsid w:val="00776629"/>
    <w:rsid w:val="00776940"/>
    <w:rsid w:val="00777147"/>
    <w:rsid w:val="00777418"/>
    <w:rsid w:val="00777889"/>
    <w:rsid w:val="0078017C"/>
    <w:rsid w:val="007805AB"/>
    <w:rsid w:val="00781DAB"/>
    <w:rsid w:val="0078226D"/>
    <w:rsid w:val="00783BFC"/>
    <w:rsid w:val="00784198"/>
    <w:rsid w:val="007844F5"/>
    <w:rsid w:val="007866DF"/>
    <w:rsid w:val="0079087F"/>
    <w:rsid w:val="00790C62"/>
    <w:rsid w:val="00790F60"/>
    <w:rsid w:val="007914C5"/>
    <w:rsid w:val="007917BC"/>
    <w:rsid w:val="00791D61"/>
    <w:rsid w:val="00792428"/>
    <w:rsid w:val="00792469"/>
    <w:rsid w:val="00792750"/>
    <w:rsid w:val="0079317C"/>
    <w:rsid w:val="007949B2"/>
    <w:rsid w:val="007953EF"/>
    <w:rsid w:val="00795832"/>
    <w:rsid w:val="0079625E"/>
    <w:rsid w:val="00796371"/>
    <w:rsid w:val="00796D20"/>
    <w:rsid w:val="00797365"/>
    <w:rsid w:val="0079785E"/>
    <w:rsid w:val="00797BBD"/>
    <w:rsid w:val="007A009A"/>
    <w:rsid w:val="007A0F7C"/>
    <w:rsid w:val="007A11DC"/>
    <w:rsid w:val="007A1E03"/>
    <w:rsid w:val="007A2969"/>
    <w:rsid w:val="007A2C30"/>
    <w:rsid w:val="007A2F15"/>
    <w:rsid w:val="007A4690"/>
    <w:rsid w:val="007A57BD"/>
    <w:rsid w:val="007A5FEA"/>
    <w:rsid w:val="007A6AC1"/>
    <w:rsid w:val="007A6E82"/>
    <w:rsid w:val="007A7ADE"/>
    <w:rsid w:val="007B04B3"/>
    <w:rsid w:val="007B0DFD"/>
    <w:rsid w:val="007B2BA8"/>
    <w:rsid w:val="007B72EC"/>
    <w:rsid w:val="007B7942"/>
    <w:rsid w:val="007C295F"/>
    <w:rsid w:val="007C324C"/>
    <w:rsid w:val="007C4780"/>
    <w:rsid w:val="007C53E7"/>
    <w:rsid w:val="007C5494"/>
    <w:rsid w:val="007C5EEC"/>
    <w:rsid w:val="007C67BB"/>
    <w:rsid w:val="007C7785"/>
    <w:rsid w:val="007C7CC3"/>
    <w:rsid w:val="007D090E"/>
    <w:rsid w:val="007D0C6C"/>
    <w:rsid w:val="007D1721"/>
    <w:rsid w:val="007D1AA4"/>
    <w:rsid w:val="007D2C14"/>
    <w:rsid w:val="007D2FD4"/>
    <w:rsid w:val="007D3636"/>
    <w:rsid w:val="007D3CA2"/>
    <w:rsid w:val="007D41E9"/>
    <w:rsid w:val="007D4CD6"/>
    <w:rsid w:val="007D6B1D"/>
    <w:rsid w:val="007D6CDD"/>
    <w:rsid w:val="007E19A6"/>
    <w:rsid w:val="007E1DFA"/>
    <w:rsid w:val="007E23BE"/>
    <w:rsid w:val="007E2924"/>
    <w:rsid w:val="007E3F51"/>
    <w:rsid w:val="007E4B76"/>
    <w:rsid w:val="007E4D2F"/>
    <w:rsid w:val="007E5655"/>
    <w:rsid w:val="007E5717"/>
    <w:rsid w:val="007E5D67"/>
    <w:rsid w:val="007E6C3A"/>
    <w:rsid w:val="007F008C"/>
    <w:rsid w:val="007F0203"/>
    <w:rsid w:val="007F02AD"/>
    <w:rsid w:val="007F19BE"/>
    <w:rsid w:val="007F3594"/>
    <w:rsid w:val="007F3C72"/>
    <w:rsid w:val="007F4062"/>
    <w:rsid w:val="007F41D7"/>
    <w:rsid w:val="007F43A9"/>
    <w:rsid w:val="007F4E3A"/>
    <w:rsid w:val="007F669C"/>
    <w:rsid w:val="007F7866"/>
    <w:rsid w:val="008001BB"/>
    <w:rsid w:val="00800337"/>
    <w:rsid w:val="008006A3"/>
    <w:rsid w:val="008017C6"/>
    <w:rsid w:val="00801FA5"/>
    <w:rsid w:val="00802D10"/>
    <w:rsid w:val="008047CA"/>
    <w:rsid w:val="00805A17"/>
    <w:rsid w:val="00805AD4"/>
    <w:rsid w:val="00807191"/>
    <w:rsid w:val="00807969"/>
    <w:rsid w:val="00810E1A"/>
    <w:rsid w:val="00811BD3"/>
    <w:rsid w:val="00811E26"/>
    <w:rsid w:val="00811F5A"/>
    <w:rsid w:val="00813BEB"/>
    <w:rsid w:val="00813C47"/>
    <w:rsid w:val="00814901"/>
    <w:rsid w:val="00814C20"/>
    <w:rsid w:val="0081500F"/>
    <w:rsid w:val="008155D2"/>
    <w:rsid w:val="00816437"/>
    <w:rsid w:val="008166CB"/>
    <w:rsid w:val="00816BF4"/>
    <w:rsid w:val="00816D38"/>
    <w:rsid w:val="00817199"/>
    <w:rsid w:val="00817680"/>
    <w:rsid w:val="0081769F"/>
    <w:rsid w:val="00817902"/>
    <w:rsid w:val="00817A9D"/>
    <w:rsid w:val="00817B96"/>
    <w:rsid w:val="00820396"/>
    <w:rsid w:val="008207B4"/>
    <w:rsid w:val="00820B65"/>
    <w:rsid w:val="008215D1"/>
    <w:rsid w:val="008221E8"/>
    <w:rsid w:val="00823693"/>
    <w:rsid w:val="008249C3"/>
    <w:rsid w:val="00826376"/>
    <w:rsid w:val="0082657A"/>
    <w:rsid w:val="008278B1"/>
    <w:rsid w:val="00830C8D"/>
    <w:rsid w:val="008318B7"/>
    <w:rsid w:val="0083253B"/>
    <w:rsid w:val="008334C0"/>
    <w:rsid w:val="00834D94"/>
    <w:rsid w:val="008355B7"/>
    <w:rsid w:val="008368A4"/>
    <w:rsid w:val="00836C4A"/>
    <w:rsid w:val="00840C8F"/>
    <w:rsid w:val="00841794"/>
    <w:rsid w:val="008430F4"/>
    <w:rsid w:val="00844119"/>
    <w:rsid w:val="00844435"/>
    <w:rsid w:val="00846E07"/>
    <w:rsid w:val="00851788"/>
    <w:rsid w:val="008524F3"/>
    <w:rsid w:val="008536E7"/>
    <w:rsid w:val="0085390F"/>
    <w:rsid w:val="00853D95"/>
    <w:rsid w:val="008547D5"/>
    <w:rsid w:val="00854F03"/>
    <w:rsid w:val="008562E4"/>
    <w:rsid w:val="00856656"/>
    <w:rsid w:val="00856C23"/>
    <w:rsid w:val="00856CDF"/>
    <w:rsid w:val="00856E1B"/>
    <w:rsid w:val="00856E32"/>
    <w:rsid w:val="00856EB0"/>
    <w:rsid w:val="00857200"/>
    <w:rsid w:val="008572D2"/>
    <w:rsid w:val="0086091C"/>
    <w:rsid w:val="00863E8E"/>
    <w:rsid w:val="00865FB7"/>
    <w:rsid w:val="008703FE"/>
    <w:rsid w:val="00870958"/>
    <w:rsid w:val="00870C96"/>
    <w:rsid w:val="00872940"/>
    <w:rsid w:val="00872D89"/>
    <w:rsid w:val="00873681"/>
    <w:rsid w:val="00873916"/>
    <w:rsid w:val="00874694"/>
    <w:rsid w:val="00875F5C"/>
    <w:rsid w:val="00876842"/>
    <w:rsid w:val="0088117B"/>
    <w:rsid w:val="008812F4"/>
    <w:rsid w:val="00881329"/>
    <w:rsid w:val="008813BC"/>
    <w:rsid w:val="008815A0"/>
    <w:rsid w:val="00881C4C"/>
    <w:rsid w:val="0088286F"/>
    <w:rsid w:val="0088297D"/>
    <w:rsid w:val="00882CAD"/>
    <w:rsid w:val="008837B1"/>
    <w:rsid w:val="00883CA9"/>
    <w:rsid w:val="00883CDA"/>
    <w:rsid w:val="0088508C"/>
    <w:rsid w:val="00885E79"/>
    <w:rsid w:val="0088626F"/>
    <w:rsid w:val="00886D76"/>
    <w:rsid w:val="0088785F"/>
    <w:rsid w:val="00887B0D"/>
    <w:rsid w:val="008900C7"/>
    <w:rsid w:val="008901DD"/>
    <w:rsid w:val="00891A0C"/>
    <w:rsid w:val="00891E46"/>
    <w:rsid w:val="00892413"/>
    <w:rsid w:val="008931D2"/>
    <w:rsid w:val="008932D0"/>
    <w:rsid w:val="008933F9"/>
    <w:rsid w:val="00893ADC"/>
    <w:rsid w:val="00893FC9"/>
    <w:rsid w:val="00894C35"/>
    <w:rsid w:val="00896BFA"/>
    <w:rsid w:val="00896FD1"/>
    <w:rsid w:val="00897309"/>
    <w:rsid w:val="008979D0"/>
    <w:rsid w:val="008A1882"/>
    <w:rsid w:val="008A42B2"/>
    <w:rsid w:val="008A4C1D"/>
    <w:rsid w:val="008A511A"/>
    <w:rsid w:val="008A5A9A"/>
    <w:rsid w:val="008A647F"/>
    <w:rsid w:val="008A64C3"/>
    <w:rsid w:val="008A7B13"/>
    <w:rsid w:val="008B0951"/>
    <w:rsid w:val="008B16CF"/>
    <w:rsid w:val="008B1B4D"/>
    <w:rsid w:val="008B3344"/>
    <w:rsid w:val="008B3382"/>
    <w:rsid w:val="008B3512"/>
    <w:rsid w:val="008B3C12"/>
    <w:rsid w:val="008B4B75"/>
    <w:rsid w:val="008B4F5E"/>
    <w:rsid w:val="008B6203"/>
    <w:rsid w:val="008B718E"/>
    <w:rsid w:val="008B77F4"/>
    <w:rsid w:val="008B77FD"/>
    <w:rsid w:val="008B7C84"/>
    <w:rsid w:val="008C1264"/>
    <w:rsid w:val="008C15CF"/>
    <w:rsid w:val="008C3151"/>
    <w:rsid w:val="008C4259"/>
    <w:rsid w:val="008C4A09"/>
    <w:rsid w:val="008C4EB1"/>
    <w:rsid w:val="008C4F39"/>
    <w:rsid w:val="008C5BAB"/>
    <w:rsid w:val="008C7A1B"/>
    <w:rsid w:val="008D1A9B"/>
    <w:rsid w:val="008D29A1"/>
    <w:rsid w:val="008D347B"/>
    <w:rsid w:val="008D35AA"/>
    <w:rsid w:val="008D38A0"/>
    <w:rsid w:val="008D3D92"/>
    <w:rsid w:val="008D4AE6"/>
    <w:rsid w:val="008D5679"/>
    <w:rsid w:val="008D575D"/>
    <w:rsid w:val="008D5C3A"/>
    <w:rsid w:val="008D6C9A"/>
    <w:rsid w:val="008D78C7"/>
    <w:rsid w:val="008E0292"/>
    <w:rsid w:val="008E0814"/>
    <w:rsid w:val="008E0993"/>
    <w:rsid w:val="008E0E34"/>
    <w:rsid w:val="008E1127"/>
    <w:rsid w:val="008E1324"/>
    <w:rsid w:val="008E19D0"/>
    <w:rsid w:val="008E1BE1"/>
    <w:rsid w:val="008E21AF"/>
    <w:rsid w:val="008E2290"/>
    <w:rsid w:val="008E25C4"/>
    <w:rsid w:val="008E2A0A"/>
    <w:rsid w:val="008E3348"/>
    <w:rsid w:val="008E494F"/>
    <w:rsid w:val="008E58A2"/>
    <w:rsid w:val="008E5F9A"/>
    <w:rsid w:val="008E6414"/>
    <w:rsid w:val="008E686A"/>
    <w:rsid w:val="008E7DA4"/>
    <w:rsid w:val="008F0208"/>
    <w:rsid w:val="008F1B3F"/>
    <w:rsid w:val="008F206A"/>
    <w:rsid w:val="008F30B0"/>
    <w:rsid w:val="008F32EB"/>
    <w:rsid w:val="008F35E5"/>
    <w:rsid w:val="008F597F"/>
    <w:rsid w:val="008F6567"/>
    <w:rsid w:val="008F6B95"/>
    <w:rsid w:val="008F7C58"/>
    <w:rsid w:val="00902129"/>
    <w:rsid w:val="009029E2"/>
    <w:rsid w:val="00902A47"/>
    <w:rsid w:val="00903D73"/>
    <w:rsid w:val="00904514"/>
    <w:rsid w:val="009046E9"/>
    <w:rsid w:val="00905FA7"/>
    <w:rsid w:val="00906EA8"/>
    <w:rsid w:val="00906F61"/>
    <w:rsid w:val="00907CF1"/>
    <w:rsid w:val="009104A9"/>
    <w:rsid w:val="0091148E"/>
    <w:rsid w:val="00912A41"/>
    <w:rsid w:val="009131C9"/>
    <w:rsid w:val="009136C1"/>
    <w:rsid w:val="009141E8"/>
    <w:rsid w:val="0091426C"/>
    <w:rsid w:val="009143B0"/>
    <w:rsid w:val="009146E9"/>
    <w:rsid w:val="00914F91"/>
    <w:rsid w:val="00915088"/>
    <w:rsid w:val="0091679B"/>
    <w:rsid w:val="00920DF9"/>
    <w:rsid w:val="009246DE"/>
    <w:rsid w:val="009247E5"/>
    <w:rsid w:val="009257A9"/>
    <w:rsid w:val="00925BDC"/>
    <w:rsid w:val="009261E2"/>
    <w:rsid w:val="0092720D"/>
    <w:rsid w:val="00927404"/>
    <w:rsid w:val="00927844"/>
    <w:rsid w:val="00932459"/>
    <w:rsid w:val="0093364A"/>
    <w:rsid w:val="00934350"/>
    <w:rsid w:val="00934A1B"/>
    <w:rsid w:val="00937DD6"/>
    <w:rsid w:val="009401BC"/>
    <w:rsid w:val="00940F21"/>
    <w:rsid w:val="00941358"/>
    <w:rsid w:val="00941F14"/>
    <w:rsid w:val="009512FF"/>
    <w:rsid w:val="009520A4"/>
    <w:rsid w:val="0095306B"/>
    <w:rsid w:val="0095327E"/>
    <w:rsid w:val="00953C74"/>
    <w:rsid w:val="00954243"/>
    <w:rsid w:val="00954E7D"/>
    <w:rsid w:val="00955D78"/>
    <w:rsid w:val="009569DF"/>
    <w:rsid w:val="00956FE0"/>
    <w:rsid w:val="00957220"/>
    <w:rsid w:val="00962C81"/>
    <w:rsid w:val="009643CF"/>
    <w:rsid w:val="00964940"/>
    <w:rsid w:val="00965F3E"/>
    <w:rsid w:val="00967136"/>
    <w:rsid w:val="00967166"/>
    <w:rsid w:val="0096776F"/>
    <w:rsid w:val="009701E2"/>
    <w:rsid w:val="00971292"/>
    <w:rsid w:val="009715F3"/>
    <w:rsid w:val="009727E2"/>
    <w:rsid w:val="009736E1"/>
    <w:rsid w:val="0097391D"/>
    <w:rsid w:val="00974CE6"/>
    <w:rsid w:val="0097558C"/>
    <w:rsid w:val="009758CA"/>
    <w:rsid w:val="00975EA7"/>
    <w:rsid w:val="009770B5"/>
    <w:rsid w:val="009774C3"/>
    <w:rsid w:val="009811E3"/>
    <w:rsid w:val="00981490"/>
    <w:rsid w:val="009818C1"/>
    <w:rsid w:val="009826BD"/>
    <w:rsid w:val="0098380F"/>
    <w:rsid w:val="009839EB"/>
    <w:rsid w:val="00983E2D"/>
    <w:rsid w:val="00984B3A"/>
    <w:rsid w:val="00985608"/>
    <w:rsid w:val="00986E49"/>
    <w:rsid w:val="00987340"/>
    <w:rsid w:val="00987470"/>
    <w:rsid w:val="00991723"/>
    <w:rsid w:val="009924EC"/>
    <w:rsid w:val="009928CD"/>
    <w:rsid w:val="00992918"/>
    <w:rsid w:val="009929A1"/>
    <w:rsid w:val="00992A3A"/>
    <w:rsid w:val="00992F87"/>
    <w:rsid w:val="00993C89"/>
    <w:rsid w:val="00994162"/>
    <w:rsid w:val="00994896"/>
    <w:rsid w:val="00997D50"/>
    <w:rsid w:val="00997E99"/>
    <w:rsid w:val="009A11D1"/>
    <w:rsid w:val="009A1A2D"/>
    <w:rsid w:val="009A1C25"/>
    <w:rsid w:val="009A1E81"/>
    <w:rsid w:val="009A318C"/>
    <w:rsid w:val="009A3640"/>
    <w:rsid w:val="009A3D2C"/>
    <w:rsid w:val="009A45E3"/>
    <w:rsid w:val="009A5C8E"/>
    <w:rsid w:val="009A6292"/>
    <w:rsid w:val="009B0AEB"/>
    <w:rsid w:val="009B0B0E"/>
    <w:rsid w:val="009B1FB6"/>
    <w:rsid w:val="009B27F0"/>
    <w:rsid w:val="009B29D1"/>
    <w:rsid w:val="009B2F09"/>
    <w:rsid w:val="009B5D34"/>
    <w:rsid w:val="009B6625"/>
    <w:rsid w:val="009B7E4B"/>
    <w:rsid w:val="009C0F89"/>
    <w:rsid w:val="009C1749"/>
    <w:rsid w:val="009C2265"/>
    <w:rsid w:val="009C2AFB"/>
    <w:rsid w:val="009C31DD"/>
    <w:rsid w:val="009C39DC"/>
    <w:rsid w:val="009C421E"/>
    <w:rsid w:val="009C4FA5"/>
    <w:rsid w:val="009C58BF"/>
    <w:rsid w:val="009C6417"/>
    <w:rsid w:val="009C6F5A"/>
    <w:rsid w:val="009C7051"/>
    <w:rsid w:val="009D0150"/>
    <w:rsid w:val="009D0477"/>
    <w:rsid w:val="009D10C4"/>
    <w:rsid w:val="009D17AF"/>
    <w:rsid w:val="009D2B50"/>
    <w:rsid w:val="009D386E"/>
    <w:rsid w:val="009D38EF"/>
    <w:rsid w:val="009D6F1D"/>
    <w:rsid w:val="009E0189"/>
    <w:rsid w:val="009E1DE6"/>
    <w:rsid w:val="009E394B"/>
    <w:rsid w:val="009E707A"/>
    <w:rsid w:val="009E718D"/>
    <w:rsid w:val="009E7AD6"/>
    <w:rsid w:val="009E7D40"/>
    <w:rsid w:val="009E7E97"/>
    <w:rsid w:val="009F0A08"/>
    <w:rsid w:val="009F16D7"/>
    <w:rsid w:val="009F2814"/>
    <w:rsid w:val="009F2E10"/>
    <w:rsid w:val="009F3C25"/>
    <w:rsid w:val="009F44FC"/>
    <w:rsid w:val="009F540D"/>
    <w:rsid w:val="009F5570"/>
    <w:rsid w:val="009F5FFD"/>
    <w:rsid w:val="009F693E"/>
    <w:rsid w:val="009F6EC1"/>
    <w:rsid w:val="009F739C"/>
    <w:rsid w:val="00A037EB"/>
    <w:rsid w:val="00A04118"/>
    <w:rsid w:val="00A0431C"/>
    <w:rsid w:val="00A04487"/>
    <w:rsid w:val="00A068E2"/>
    <w:rsid w:val="00A07A16"/>
    <w:rsid w:val="00A07C26"/>
    <w:rsid w:val="00A07EFC"/>
    <w:rsid w:val="00A103E3"/>
    <w:rsid w:val="00A104B0"/>
    <w:rsid w:val="00A1305D"/>
    <w:rsid w:val="00A149EA"/>
    <w:rsid w:val="00A14A8E"/>
    <w:rsid w:val="00A150B8"/>
    <w:rsid w:val="00A17049"/>
    <w:rsid w:val="00A20BA3"/>
    <w:rsid w:val="00A20BC9"/>
    <w:rsid w:val="00A21219"/>
    <w:rsid w:val="00A22029"/>
    <w:rsid w:val="00A2273A"/>
    <w:rsid w:val="00A252B1"/>
    <w:rsid w:val="00A26326"/>
    <w:rsid w:val="00A265C1"/>
    <w:rsid w:val="00A26AA6"/>
    <w:rsid w:val="00A27309"/>
    <w:rsid w:val="00A30B42"/>
    <w:rsid w:val="00A3245E"/>
    <w:rsid w:val="00A3378E"/>
    <w:rsid w:val="00A33D02"/>
    <w:rsid w:val="00A35566"/>
    <w:rsid w:val="00A35609"/>
    <w:rsid w:val="00A3589B"/>
    <w:rsid w:val="00A37194"/>
    <w:rsid w:val="00A37575"/>
    <w:rsid w:val="00A37C42"/>
    <w:rsid w:val="00A37DE6"/>
    <w:rsid w:val="00A40D51"/>
    <w:rsid w:val="00A40F0C"/>
    <w:rsid w:val="00A414E8"/>
    <w:rsid w:val="00A4150A"/>
    <w:rsid w:val="00A426FC"/>
    <w:rsid w:val="00A428B5"/>
    <w:rsid w:val="00A4413A"/>
    <w:rsid w:val="00A44F1E"/>
    <w:rsid w:val="00A45879"/>
    <w:rsid w:val="00A45976"/>
    <w:rsid w:val="00A45FD4"/>
    <w:rsid w:val="00A5040A"/>
    <w:rsid w:val="00A50EFE"/>
    <w:rsid w:val="00A511AE"/>
    <w:rsid w:val="00A55098"/>
    <w:rsid w:val="00A56368"/>
    <w:rsid w:val="00A567D8"/>
    <w:rsid w:val="00A575F9"/>
    <w:rsid w:val="00A57FBC"/>
    <w:rsid w:val="00A60531"/>
    <w:rsid w:val="00A624A4"/>
    <w:rsid w:val="00A626BA"/>
    <w:rsid w:val="00A62C91"/>
    <w:rsid w:val="00A64C80"/>
    <w:rsid w:val="00A64F17"/>
    <w:rsid w:val="00A71211"/>
    <w:rsid w:val="00A718F1"/>
    <w:rsid w:val="00A72A5B"/>
    <w:rsid w:val="00A72FA8"/>
    <w:rsid w:val="00A73D1A"/>
    <w:rsid w:val="00A73F80"/>
    <w:rsid w:val="00A74FF4"/>
    <w:rsid w:val="00A75C23"/>
    <w:rsid w:val="00A76001"/>
    <w:rsid w:val="00A76FB3"/>
    <w:rsid w:val="00A77C56"/>
    <w:rsid w:val="00A8073C"/>
    <w:rsid w:val="00A8129B"/>
    <w:rsid w:val="00A8244E"/>
    <w:rsid w:val="00A82691"/>
    <w:rsid w:val="00A84876"/>
    <w:rsid w:val="00A87094"/>
    <w:rsid w:val="00A87AAF"/>
    <w:rsid w:val="00A9054C"/>
    <w:rsid w:val="00A907BF"/>
    <w:rsid w:val="00A90F0A"/>
    <w:rsid w:val="00A931CE"/>
    <w:rsid w:val="00A933B5"/>
    <w:rsid w:val="00A9466F"/>
    <w:rsid w:val="00A948BF"/>
    <w:rsid w:val="00A96430"/>
    <w:rsid w:val="00A971C4"/>
    <w:rsid w:val="00A97F00"/>
    <w:rsid w:val="00AA0D6F"/>
    <w:rsid w:val="00AA22F9"/>
    <w:rsid w:val="00AA357A"/>
    <w:rsid w:val="00AA418F"/>
    <w:rsid w:val="00AA46C9"/>
    <w:rsid w:val="00AA5AA9"/>
    <w:rsid w:val="00AA6F5D"/>
    <w:rsid w:val="00AA7D72"/>
    <w:rsid w:val="00AB03AB"/>
    <w:rsid w:val="00AB0B39"/>
    <w:rsid w:val="00AB1E9C"/>
    <w:rsid w:val="00AB2D40"/>
    <w:rsid w:val="00AB4E41"/>
    <w:rsid w:val="00AB53BE"/>
    <w:rsid w:val="00AB5AD0"/>
    <w:rsid w:val="00AB5F05"/>
    <w:rsid w:val="00AB7FDD"/>
    <w:rsid w:val="00AC2387"/>
    <w:rsid w:val="00AC2C3C"/>
    <w:rsid w:val="00AC3422"/>
    <w:rsid w:val="00AC36CB"/>
    <w:rsid w:val="00AC6402"/>
    <w:rsid w:val="00AC67B1"/>
    <w:rsid w:val="00AC6BDC"/>
    <w:rsid w:val="00AD114D"/>
    <w:rsid w:val="00AD2A00"/>
    <w:rsid w:val="00AD47BB"/>
    <w:rsid w:val="00AD4CB6"/>
    <w:rsid w:val="00AD5B9D"/>
    <w:rsid w:val="00AD5D93"/>
    <w:rsid w:val="00AD62E4"/>
    <w:rsid w:val="00AD774A"/>
    <w:rsid w:val="00AD7EF0"/>
    <w:rsid w:val="00AE0AFC"/>
    <w:rsid w:val="00AE2347"/>
    <w:rsid w:val="00AE2D74"/>
    <w:rsid w:val="00AF091D"/>
    <w:rsid w:val="00AF20A5"/>
    <w:rsid w:val="00AF46CD"/>
    <w:rsid w:val="00AF52D0"/>
    <w:rsid w:val="00AF780A"/>
    <w:rsid w:val="00B0125B"/>
    <w:rsid w:val="00B01EB7"/>
    <w:rsid w:val="00B02CA2"/>
    <w:rsid w:val="00B02DF9"/>
    <w:rsid w:val="00B0469C"/>
    <w:rsid w:val="00B04808"/>
    <w:rsid w:val="00B064EA"/>
    <w:rsid w:val="00B06C16"/>
    <w:rsid w:val="00B0773C"/>
    <w:rsid w:val="00B10146"/>
    <w:rsid w:val="00B10D04"/>
    <w:rsid w:val="00B11E78"/>
    <w:rsid w:val="00B121D6"/>
    <w:rsid w:val="00B12857"/>
    <w:rsid w:val="00B129E3"/>
    <w:rsid w:val="00B12FBF"/>
    <w:rsid w:val="00B1345D"/>
    <w:rsid w:val="00B13580"/>
    <w:rsid w:val="00B14BC5"/>
    <w:rsid w:val="00B15BD3"/>
    <w:rsid w:val="00B16081"/>
    <w:rsid w:val="00B16637"/>
    <w:rsid w:val="00B17394"/>
    <w:rsid w:val="00B17BBC"/>
    <w:rsid w:val="00B20251"/>
    <w:rsid w:val="00B20366"/>
    <w:rsid w:val="00B20367"/>
    <w:rsid w:val="00B20528"/>
    <w:rsid w:val="00B20ED5"/>
    <w:rsid w:val="00B211B3"/>
    <w:rsid w:val="00B21363"/>
    <w:rsid w:val="00B23579"/>
    <w:rsid w:val="00B23E90"/>
    <w:rsid w:val="00B24F3E"/>
    <w:rsid w:val="00B25AFF"/>
    <w:rsid w:val="00B265AC"/>
    <w:rsid w:val="00B31964"/>
    <w:rsid w:val="00B31E60"/>
    <w:rsid w:val="00B3285A"/>
    <w:rsid w:val="00B34C9C"/>
    <w:rsid w:val="00B34D7A"/>
    <w:rsid w:val="00B34DF0"/>
    <w:rsid w:val="00B35B2D"/>
    <w:rsid w:val="00B35F9C"/>
    <w:rsid w:val="00B3649E"/>
    <w:rsid w:val="00B36ED5"/>
    <w:rsid w:val="00B37EB9"/>
    <w:rsid w:val="00B43186"/>
    <w:rsid w:val="00B43ABB"/>
    <w:rsid w:val="00B43BF9"/>
    <w:rsid w:val="00B44098"/>
    <w:rsid w:val="00B44BD9"/>
    <w:rsid w:val="00B46539"/>
    <w:rsid w:val="00B4717E"/>
    <w:rsid w:val="00B47CEE"/>
    <w:rsid w:val="00B532EB"/>
    <w:rsid w:val="00B53D8F"/>
    <w:rsid w:val="00B553CD"/>
    <w:rsid w:val="00B5560B"/>
    <w:rsid w:val="00B5564F"/>
    <w:rsid w:val="00B562AD"/>
    <w:rsid w:val="00B57E0E"/>
    <w:rsid w:val="00B64A21"/>
    <w:rsid w:val="00B657E5"/>
    <w:rsid w:val="00B66B66"/>
    <w:rsid w:val="00B67020"/>
    <w:rsid w:val="00B67131"/>
    <w:rsid w:val="00B67C5C"/>
    <w:rsid w:val="00B67EB4"/>
    <w:rsid w:val="00B710CD"/>
    <w:rsid w:val="00B71DC1"/>
    <w:rsid w:val="00B72C62"/>
    <w:rsid w:val="00B73012"/>
    <w:rsid w:val="00B73132"/>
    <w:rsid w:val="00B73547"/>
    <w:rsid w:val="00B735AD"/>
    <w:rsid w:val="00B736BF"/>
    <w:rsid w:val="00B736FB"/>
    <w:rsid w:val="00B748BE"/>
    <w:rsid w:val="00B74D92"/>
    <w:rsid w:val="00B76073"/>
    <w:rsid w:val="00B76ACB"/>
    <w:rsid w:val="00B803BE"/>
    <w:rsid w:val="00B8139E"/>
    <w:rsid w:val="00B82589"/>
    <w:rsid w:val="00B827DF"/>
    <w:rsid w:val="00B82977"/>
    <w:rsid w:val="00B835F1"/>
    <w:rsid w:val="00B836F1"/>
    <w:rsid w:val="00B83DAA"/>
    <w:rsid w:val="00B842CA"/>
    <w:rsid w:val="00B8442A"/>
    <w:rsid w:val="00B84EAD"/>
    <w:rsid w:val="00B85C0E"/>
    <w:rsid w:val="00B868C5"/>
    <w:rsid w:val="00B87107"/>
    <w:rsid w:val="00B87D25"/>
    <w:rsid w:val="00B90122"/>
    <w:rsid w:val="00B901B0"/>
    <w:rsid w:val="00B90B7B"/>
    <w:rsid w:val="00B90C00"/>
    <w:rsid w:val="00B9129D"/>
    <w:rsid w:val="00B91B2F"/>
    <w:rsid w:val="00B93234"/>
    <w:rsid w:val="00B93652"/>
    <w:rsid w:val="00B937D2"/>
    <w:rsid w:val="00B939FD"/>
    <w:rsid w:val="00B93E07"/>
    <w:rsid w:val="00B93FA6"/>
    <w:rsid w:val="00B944F2"/>
    <w:rsid w:val="00B94A13"/>
    <w:rsid w:val="00B952BF"/>
    <w:rsid w:val="00B95358"/>
    <w:rsid w:val="00B9541B"/>
    <w:rsid w:val="00B96BFC"/>
    <w:rsid w:val="00BA05E9"/>
    <w:rsid w:val="00BA262B"/>
    <w:rsid w:val="00BA2E9D"/>
    <w:rsid w:val="00BA3B81"/>
    <w:rsid w:val="00BA403A"/>
    <w:rsid w:val="00BA594A"/>
    <w:rsid w:val="00BA6260"/>
    <w:rsid w:val="00BA6855"/>
    <w:rsid w:val="00BA72F0"/>
    <w:rsid w:val="00BB14A8"/>
    <w:rsid w:val="00BB2428"/>
    <w:rsid w:val="00BB328F"/>
    <w:rsid w:val="00BB34C2"/>
    <w:rsid w:val="00BB4220"/>
    <w:rsid w:val="00BB587E"/>
    <w:rsid w:val="00BB7A2A"/>
    <w:rsid w:val="00BB7AD2"/>
    <w:rsid w:val="00BB7FA0"/>
    <w:rsid w:val="00BC174F"/>
    <w:rsid w:val="00BC32D4"/>
    <w:rsid w:val="00BC35F3"/>
    <w:rsid w:val="00BC3858"/>
    <w:rsid w:val="00BC4121"/>
    <w:rsid w:val="00BC4AD0"/>
    <w:rsid w:val="00BC51D6"/>
    <w:rsid w:val="00BC54FA"/>
    <w:rsid w:val="00BC5CE5"/>
    <w:rsid w:val="00BC5D04"/>
    <w:rsid w:val="00BC77A4"/>
    <w:rsid w:val="00BD06C9"/>
    <w:rsid w:val="00BD1D2C"/>
    <w:rsid w:val="00BD31CC"/>
    <w:rsid w:val="00BD4439"/>
    <w:rsid w:val="00BD69E6"/>
    <w:rsid w:val="00BD72AD"/>
    <w:rsid w:val="00BD7E85"/>
    <w:rsid w:val="00BE01AA"/>
    <w:rsid w:val="00BE1148"/>
    <w:rsid w:val="00BE2F6E"/>
    <w:rsid w:val="00BE3870"/>
    <w:rsid w:val="00BE418C"/>
    <w:rsid w:val="00BE70D2"/>
    <w:rsid w:val="00BE78A3"/>
    <w:rsid w:val="00BF1E30"/>
    <w:rsid w:val="00BF23B4"/>
    <w:rsid w:val="00BF291D"/>
    <w:rsid w:val="00BF2E54"/>
    <w:rsid w:val="00BF2FDC"/>
    <w:rsid w:val="00BF3953"/>
    <w:rsid w:val="00BF4137"/>
    <w:rsid w:val="00BF41E6"/>
    <w:rsid w:val="00BF475F"/>
    <w:rsid w:val="00BF626B"/>
    <w:rsid w:val="00BF663C"/>
    <w:rsid w:val="00BF6BC7"/>
    <w:rsid w:val="00BF73B5"/>
    <w:rsid w:val="00C0031A"/>
    <w:rsid w:val="00C01DE1"/>
    <w:rsid w:val="00C02552"/>
    <w:rsid w:val="00C02E34"/>
    <w:rsid w:val="00C02F15"/>
    <w:rsid w:val="00C0445D"/>
    <w:rsid w:val="00C04926"/>
    <w:rsid w:val="00C057F6"/>
    <w:rsid w:val="00C05E15"/>
    <w:rsid w:val="00C05E77"/>
    <w:rsid w:val="00C05E8E"/>
    <w:rsid w:val="00C06704"/>
    <w:rsid w:val="00C07843"/>
    <w:rsid w:val="00C07D54"/>
    <w:rsid w:val="00C10255"/>
    <w:rsid w:val="00C11020"/>
    <w:rsid w:val="00C112D5"/>
    <w:rsid w:val="00C117BF"/>
    <w:rsid w:val="00C11A37"/>
    <w:rsid w:val="00C11D47"/>
    <w:rsid w:val="00C12C12"/>
    <w:rsid w:val="00C14265"/>
    <w:rsid w:val="00C14611"/>
    <w:rsid w:val="00C155AB"/>
    <w:rsid w:val="00C16073"/>
    <w:rsid w:val="00C20186"/>
    <w:rsid w:val="00C20708"/>
    <w:rsid w:val="00C2106D"/>
    <w:rsid w:val="00C22271"/>
    <w:rsid w:val="00C22A5E"/>
    <w:rsid w:val="00C23761"/>
    <w:rsid w:val="00C26345"/>
    <w:rsid w:val="00C26E26"/>
    <w:rsid w:val="00C27992"/>
    <w:rsid w:val="00C27F92"/>
    <w:rsid w:val="00C303E1"/>
    <w:rsid w:val="00C30BBA"/>
    <w:rsid w:val="00C30E3F"/>
    <w:rsid w:val="00C30F9A"/>
    <w:rsid w:val="00C3129D"/>
    <w:rsid w:val="00C31ECC"/>
    <w:rsid w:val="00C336D6"/>
    <w:rsid w:val="00C34A4C"/>
    <w:rsid w:val="00C35836"/>
    <w:rsid w:val="00C358B1"/>
    <w:rsid w:val="00C35B94"/>
    <w:rsid w:val="00C360D1"/>
    <w:rsid w:val="00C37184"/>
    <w:rsid w:val="00C3736B"/>
    <w:rsid w:val="00C37D1C"/>
    <w:rsid w:val="00C408CC"/>
    <w:rsid w:val="00C41B8A"/>
    <w:rsid w:val="00C41C58"/>
    <w:rsid w:val="00C42B58"/>
    <w:rsid w:val="00C4566B"/>
    <w:rsid w:val="00C45D37"/>
    <w:rsid w:val="00C472F3"/>
    <w:rsid w:val="00C47874"/>
    <w:rsid w:val="00C47BB6"/>
    <w:rsid w:val="00C47DAA"/>
    <w:rsid w:val="00C50F8E"/>
    <w:rsid w:val="00C51E9B"/>
    <w:rsid w:val="00C51F5D"/>
    <w:rsid w:val="00C52051"/>
    <w:rsid w:val="00C53098"/>
    <w:rsid w:val="00C5373A"/>
    <w:rsid w:val="00C53BBF"/>
    <w:rsid w:val="00C54001"/>
    <w:rsid w:val="00C54A4A"/>
    <w:rsid w:val="00C54CEA"/>
    <w:rsid w:val="00C60106"/>
    <w:rsid w:val="00C62041"/>
    <w:rsid w:val="00C62755"/>
    <w:rsid w:val="00C63669"/>
    <w:rsid w:val="00C63F53"/>
    <w:rsid w:val="00C64682"/>
    <w:rsid w:val="00C65182"/>
    <w:rsid w:val="00C65D98"/>
    <w:rsid w:val="00C661FF"/>
    <w:rsid w:val="00C668E6"/>
    <w:rsid w:val="00C6695D"/>
    <w:rsid w:val="00C669C1"/>
    <w:rsid w:val="00C67248"/>
    <w:rsid w:val="00C67CBF"/>
    <w:rsid w:val="00C7070D"/>
    <w:rsid w:val="00C71A0F"/>
    <w:rsid w:val="00C72295"/>
    <w:rsid w:val="00C72D7C"/>
    <w:rsid w:val="00C74621"/>
    <w:rsid w:val="00C7676B"/>
    <w:rsid w:val="00C778A5"/>
    <w:rsid w:val="00C77E2D"/>
    <w:rsid w:val="00C77EC8"/>
    <w:rsid w:val="00C804BF"/>
    <w:rsid w:val="00C80FEB"/>
    <w:rsid w:val="00C81093"/>
    <w:rsid w:val="00C8240F"/>
    <w:rsid w:val="00C83CCC"/>
    <w:rsid w:val="00C86478"/>
    <w:rsid w:val="00C86D3F"/>
    <w:rsid w:val="00C91782"/>
    <w:rsid w:val="00C92BA6"/>
    <w:rsid w:val="00C92FBF"/>
    <w:rsid w:val="00C94A1E"/>
    <w:rsid w:val="00C94D27"/>
    <w:rsid w:val="00C9545D"/>
    <w:rsid w:val="00C95639"/>
    <w:rsid w:val="00C967C4"/>
    <w:rsid w:val="00C978F8"/>
    <w:rsid w:val="00C97A63"/>
    <w:rsid w:val="00CA3120"/>
    <w:rsid w:val="00CA3B93"/>
    <w:rsid w:val="00CA447D"/>
    <w:rsid w:val="00CA4C14"/>
    <w:rsid w:val="00CA4F22"/>
    <w:rsid w:val="00CA5E0C"/>
    <w:rsid w:val="00CA5E8F"/>
    <w:rsid w:val="00CA6409"/>
    <w:rsid w:val="00CA729F"/>
    <w:rsid w:val="00CB13B3"/>
    <w:rsid w:val="00CB15CD"/>
    <w:rsid w:val="00CB1C42"/>
    <w:rsid w:val="00CB4470"/>
    <w:rsid w:val="00CB5271"/>
    <w:rsid w:val="00CB5839"/>
    <w:rsid w:val="00CB5DAA"/>
    <w:rsid w:val="00CB66F2"/>
    <w:rsid w:val="00CB70DE"/>
    <w:rsid w:val="00CC0126"/>
    <w:rsid w:val="00CC0193"/>
    <w:rsid w:val="00CC13D1"/>
    <w:rsid w:val="00CC195B"/>
    <w:rsid w:val="00CC5755"/>
    <w:rsid w:val="00CC57D2"/>
    <w:rsid w:val="00CC5F94"/>
    <w:rsid w:val="00CC6D22"/>
    <w:rsid w:val="00CC6F12"/>
    <w:rsid w:val="00CC7005"/>
    <w:rsid w:val="00CC715D"/>
    <w:rsid w:val="00CC7D2F"/>
    <w:rsid w:val="00CD0239"/>
    <w:rsid w:val="00CD07F2"/>
    <w:rsid w:val="00CD0ED9"/>
    <w:rsid w:val="00CD0FFD"/>
    <w:rsid w:val="00CD15ED"/>
    <w:rsid w:val="00CD22DA"/>
    <w:rsid w:val="00CD2D16"/>
    <w:rsid w:val="00CD2D93"/>
    <w:rsid w:val="00CD3C0B"/>
    <w:rsid w:val="00CD50A2"/>
    <w:rsid w:val="00CD5212"/>
    <w:rsid w:val="00CD5B13"/>
    <w:rsid w:val="00CD6923"/>
    <w:rsid w:val="00CD6BBA"/>
    <w:rsid w:val="00CE153C"/>
    <w:rsid w:val="00CE2D3D"/>
    <w:rsid w:val="00CE2E6F"/>
    <w:rsid w:val="00CE32C4"/>
    <w:rsid w:val="00CE33CE"/>
    <w:rsid w:val="00CE358C"/>
    <w:rsid w:val="00CE4392"/>
    <w:rsid w:val="00CE4524"/>
    <w:rsid w:val="00CE529A"/>
    <w:rsid w:val="00CE5BED"/>
    <w:rsid w:val="00CE61CF"/>
    <w:rsid w:val="00CE73AA"/>
    <w:rsid w:val="00CE785B"/>
    <w:rsid w:val="00CE7A98"/>
    <w:rsid w:val="00CF0789"/>
    <w:rsid w:val="00CF1181"/>
    <w:rsid w:val="00CF22B6"/>
    <w:rsid w:val="00CF2C7C"/>
    <w:rsid w:val="00CF2D8F"/>
    <w:rsid w:val="00CF3F1D"/>
    <w:rsid w:val="00CF47F1"/>
    <w:rsid w:val="00CF6608"/>
    <w:rsid w:val="00CF6883"/>
    <w:rsid w:val="00CF6AF8"/>
    <w:rsid w:val="00CF7766"/>
    <w:rsid w:val="00CF7C70"/>
    <w:rsid w:val="00D00270"/>
    <w:rsid w:val="00D008F8"/>
    <w:rsid w:val="00D01000"/>
    <w:rsid w:val="00D01F41"/>
    <w:rsid w:val="00D0221E"/>
    <w:rsid w:val="00D0259C"/>
    <w:rsid w:val="00D026CB"/>
    <w:rsid w:val="00D02CB7"/>
    <w:rsid w:val="00D0317F"/>
    <w:rsid w:val="00D04DFC"/>
    <w:rsid w:val="00D05196"/>
    <w:rsid w:val="00D061DC"/>
    <w:rsid w:val="00D07AFE"/>
    <w:rsid w:val="00D121F4"/>
    <w:rsid w:val="00D124FD"/>
    <w:rsid w:val="00D12D10"/>
    <w:rsid w:val="00D14AB6"/>
    <w:rsid w:val="00D15E3E"/>
    <w:rsid w:val="00D16143"/>
    <w:rsid w:val="00D16DDB"/>
    <w:rsid w:val="00D17949"/>
    <w:rsid w:val="00D17C9A"/>
    <w:rsid w:val="00D20092"/>
    <w:rsid w:val="00D20CED"/>
    <w:rsid w:val="00D212D2"/>
    <w:rsid w:val="00D21DBF"/>
    <w:rsid w:val="00D2659E"/>
    <w:rsid w:val="00D27E03"/>
    <w:rsid w:val="00D319A7"/>
    <w:rsid w:val="00D319A8"/>
    <w:rsid w:val="00D32084"/>
    <w:rsid w:val="00D3319E"/>
    <w:rsid w:val="00D336E7"/>
    <w:rsid w:val="00D33E04"/>
    <w:rsid w:val="00D358EE"/>
    <w:rsid w:val="00D35966"/>
    <w:rsid w:val="00D36A8F"/>
    <w:rsid w:val="00D36F2A"/>
    <w:rsid w:val="00D3701E"/>
    <w:rsid w:val="00D40055"/>
    <w:rsid w:val="00D40224"/>
    <w:rsid w:val="00D41268"/>
    <w:rsid w:val="00D41D96"/>
    <w:rsid w:val="00D41EC6"/>
    <w:rsid w:val="00D431AB"/>
    <w:rsid w:val="00D43778"/>
    <w:rsid w:val="00D43AC1"/>
    <w:rsid w:val="00D4433B"/>
    <w:rsid w:val="00D44CBF"/>
    <w:rsid w:val="00D455D5"/>
    <w:rsid w:val="00D45633"/>
    <w:rsid w:val="00D4566C"/>
    <w:rsid w:val="00D45AD2"/>
    <w:rsid w:val="00D4611A"/>
    <w:rsid w:val="00D4750E"/>
    <w:rsid w:val="00D501C1"/>
    <w:rsid w:val="00D50FEB"/>
    <w:rsid w:val="00D51322"/>
    <w:rsid w:val="00D52163"/>
    <w:rsid w:val="00D52889"/>
    <w:rsid w:val="00D5405B"/>
    <w:rsid w:val="00D55C6F"/>
    <w:rsid w:val="00D560E8"/>
    <w:rsid w:val="00D57318"/>
    <w:rsid w:val="00D60B7B"/>
    <w:rsid w:val="00D60E64"/>
    <w:rsid w:val="00D60E7D"/>
    <w:rsid w:val="00D61095"/>
    <w:rsid w:val="00D614F3"/>
    <w:rsid w:val="00D62F77"/>
    <w:rsid w:val="00D633F0"/>
    <w:rsid w:val="00D63E61"/>
    <w:rsid w:val="00D64031"/>
    <w:rsid w:val="00D64079"/>
    <w:rsid w:val="00D641A4"/>
    <w:rsid w:val="00D64781"/>
    <w:rsid w:val="00D64F45"/>
    <w:rsid w:val="00D6614C"/>
    <w:rsid w:val="00D6662B"/>
    <w:rsid w:val="00D6765E"/>
    <w:rsid w:val="00D67DC3"/>
    <w:rsid w:val="00D67ED8"/>
    <w:rsid w:val="00D67EE1"/>
    <w:rsid w:val="00D67FD6"/>
    <w:rsid w:val="00D704BC"/>
    <w:rsid w:val="00D70733"/>
    <w:rsid w:val="00D72843"/>
    <w:rsid w:val="00D730D5"/>
    <w:rsid w:val="00D73D70"/>
    <w:rsid w:val="00D7590A"/>
    <w:rsid w:val="00D761CD"/>
    <w:rsid w:val="00D762DB"/>
    <w:rsid w:val="00D76839"/>
    <w:rsid w:val="00D80029"/>
    <w:rsid w:val="00D805BA"/>
    <w:rsid w:val="00D83805"/>
    <w:rsid w:val="00D83AF8"/>
    <w:rsid w:val="00D847F4"/>
    <w:rsid w:val="00D85DF5"/>
    <w:rsid w:val="00D871A7"/>
    <w:rsid w:val="00D87D4E"/>
    <w:rsid w:val="00D900D5"/>
    <w:rsid w:val="00D901E9"/>
    <w:rsid w:val="00D9077E"/>
    <w:rsid w:val="00D90E4B"/>
    <w:rsid w:val="00D93015"/>
    <w:rsid w:val="00D9302E"/>
    <w:rsid w:val="00D931DF"/>
    <w:rsid w:val="00D953CB"/>
    <w:rsid w:val="00D9566E"/>
    <w:rsid w:val="00D9600A"/>
    <w:rsid w:val="00D9632E"/>
    <w:rsid w:val="00D9657E"/>
    <w:rsid w:val="00D97320"/>
    <w:rsid w:val="00D97403"/>
    <w:rsid w:val="00D97531"/>
    <w:rsid w:val="00D97C6B"/>
    <w:rsid w:val="00D97FC6"/>
    <w:rsid w:val="00DA03C5"/>
    <w:rsid w:val="00DA04B5"/>
    <w:rsid w:val="00DA055A"/>
    <w:rsid w:val="00DA23E9"/>
    <w:rsid w:val="00DA24DA"/>
    <w:rsid w:val="00DA2FB2"/>
    <w:rsid w:val="00DA43E3"/>
    <w:rsid w:val="00DA6F15"/>
    <w:rsid w:val="00DA6F3B"/>
    <w:rsid w:val="00DA7A14"/>
    <w:rsid w:val="00DA7C29"/>
    <w:rsid w:val="00DA7F45"/>
    <w:rsid w:val="00DB0954"/>
    <w:rsid w:val="00DB0E2D"/>
    <w:rsid w:val="00DB0F2B"/>
    <w:rsid w:val="00DB21A3"/>
    <w:rsid w:val="00DB24C8"/>
    <w:rsid w:val="00DB24DA"/>
    <w:rsid w:val="00DB352B"/>
    <w:rsid w:val="00DB3A18"/>
    <w:rsid w:val="00DB414B"/>
    <w:rsid w:val="00DB495F"/>
    <w:rsid w:val="00DB6552"/>
    <w:rsid w:val="00DB6E61"/>
    <w:rsid w:val="00DB71A9"/>
    <w:rsid w:val="00DB797B"/>
    <w:rsid w:val="00DC08A1"/>
    <w:rsid w:val="00DC2585"/>
    <w:rsid w:val="00DC3737"/>
    <w:rsid w:val="00DC44AC"/>
    <w:rsid w:val="00DC5B67"/>
    <w:rsid w:val="00DC5C11"/>
    <w:rsid w:val="00DC676C"/>
    <w:rsid w:val="00DD1A2A"/>
    <w:rsid w:val="00DD1ABE"/>
    <w:rsid w:val="00DD2D90"/>
    <w:rsid w:val="00DD2E8C"/>
    <w:rsid w:val="00DD304E"/>
    <w:rsid w:val="00DD4BA2"/>
    <w:rsid w:val="00DD5BED"/>
    <w:rsid w:val="00DD6830"/>
    <w:rsid w:val="00DD6AA8"/>
    <w:rsid w:val="00DD6B06"/>
    <w:rsid w:val="00DD7705"/>
    <w:rsid w:val="00DE15EE"/>
    <w:rsid w:val="00DE16D5"/>
    <w:rsid w:val="00DE65D2"/>
    <w:rsid w:val="00DF000C"/>
    <w:rsid w:val="00DF06DA"/>
    <w:rsid w:val="00DF086C"/>
    <w:rsid w:val="00DF3577"/>
    <w:rsid w:val="00DF470F"/>
    <w:rsid w:val="00DF4BD5"/>
    <w:rsid w:val="00DF4DD3"/>
    <w:rsid w:val="00DF511C"/>
    <w:rsid w:val="00DF5F96"/>
    <w:rsid w:val="00DF69D6"/>
    <w:rsid w:val="00DF7AD3"/>
    <w:rsid w:val="00DF7CC7"/>
    <w:rsid w:val="00DF7CF2"/>
    <w:rsid w:val="00E004AE"/>
    <w:rsid w:val="00E045A3"/>
    <w:rsid w:val="00E04C70"/>
    <w:rsid w:val="00E04CE5"/>
    <w:rsid w:val="00E05A05"/>
    <w:rsid w:val="00E10C73"/>
    <w:rsid w:val="00E10FE5"/>
    <w:rsid w:val="00E125F0"/>
    <w:rsid w:val="00E13CD9"/>
    <w:rsid w:val="00E15C8A"/>
    <w:rsid w:val="00E15D44"/>
    <w:rsid w:val="00E15E5D"/>
    <w:rsid w:val="00E16170"/>
    <w:rsid w:val="00E1651C"/>
    <w:rsid w:val="00E165A9"/>
    <w:rsid w:val="00E22D7C"/>
    <w:rsid w:val="00E2348F"/>
    <w:rsid w:val="00E23DC7"/>
    <w:rsid w:val="00E24A1C"/>
    <w:rsid w:val="00E254E8"/>
    <w:rsid w:val="00E258D8"/>
    <w:rsid w:val="00E2680C"/>
    <w:rsid w:val="00E2692C"/>
    <w:rsid w:val="00E27658"/>
    <w:rsid w:val="00E277D6"/>
    <w:rsid w:val="00E27896"/>
    <w:rsid w:val="00E27CEB"/>
    <w:rsid w:val="00E30686"/>
    <w:rsid w:val="00E31F05"/>
    <w:rsid w:val="00E3396F"/>
    <w:rsid w:val="00E33FF2"/>
    <w:rsid w:val="00E351A9"/>
    <w:rsid w:val="00E35AF9"/>
    <w:rsid w:val="00E36B79"/>
    <w:rsid w:val="00E3774B"/>
    <w:rsid w:val="00E4148C"/>
    <w:rsid w:val="00E41A22"/>
    <w:rsid w:val="00E42202"/>
    <w:rsid w:val="00E42808"/>
    <w:rsid w:val="00E43F0A"/>
    <w:rsid w:val="00E45C65"/>
    <w:rsid w:val="00E4616E"/>
    <w:rsid w:val="00E4663F"/>
    <w:rsid w:val="00E4709C"/>
    <w:rsid w:val="00E4735E"/>
    <w:rsid w:val="00E5046D"/>
    <w:rsid w:val="00E50AA6"/>
    <w:rsid w:val="00E50CA3"/>
    <w:rsid w:val="00E51515"/>
    <w:rsid w:val="00E518FF"/>
    <w:rsid w:val="00E51A01"/>
    <w:rsid w:val="00E522AE"/>
    <w:rsid w:val="00E528DA"/>
    <w:rsid w:val="00E53093"/>
    <w:rsid w:val="00E535C8"/>
    <w:rsid w:val="00E539BC"/>
    <w:rsid w:val="00E53A7E"/>
    <w:rsid w:val="00E55A3A"/>
    <w:rsid w:val="00E61157"/>
    <w:rsid w:val="00E616CC"/>
    <w:rsid w:val="00E61E99"/>
    <w:rsid w:val="00E620F4"/>
    <w:rsid w:val="00E621C1"/>
    <w:rsid w:val="00E62611"/>
    <w:rsid w:val="00E64BF8"/>
    <w:rsid w:val="00E65A0A"/>
    <w:rsid w:val="00E66499"/>
    <w:rsid w:val="00E66576"/>
    <w:rsid w:val="00E66E3E"/>
    <w:rsid w:val="00E67609"/>
    <w:rsid w:val="00E67E44"/>
    <w:rsid w:val="00E70625"/>
    <w:rsid w:val="00E7068C"/>
    <w:rsid w:val="00E710DB"/>
    <w:rsid w:val="00E712C8"/>
    <w:rsid w:val="00E71F43"/>
    <w:rsid w:val="00E71F68"/>
    <w:rsid w:val="00E724F3"/>
    <w:rsid w:val="00E7296B"/>
    <w:rsid w:val="00E73374"/>
    <w:rsid w:val="00E73378"/>
    <w:rsid w:val="00E73CA5"/>
    <w:rsid w:val="00E7451F"/>
    <w:rsid w:val="00E750A6"/>
    <w:rsid w:val="00E754A1"/>
    <w:rsid w:val="00E7609F"/>
    <w:rsid w:val="00E774D6"/>
    <w:rsid w:val="00E778ED"/>
    <w:rsid w:val="00E8005C"/>
    <w:rsid w:val="00E8207D"/>
    <w:rsid w:val="00E8255E"/>
    <w:rsid w:val="00E82BDA"/>
    <w:rsid w:val="00E83C12"/>
    <w:rsid w:val="00E84000"/>
    <w:rsid w:val="00E85AE0"/>
    <w:rsid w:val="00E86526"/>
    <w:rsid w:val="00E904C0"/>
    <w:rsid w:val="00E904C1"/>
    <w:rsid w:val="00E90CA6"/>
    <w:rsid w:val="00E90D56"/>
    <w:rsid w:val="00E91451"/>
    <w:rsid w:val="00E91847"/>
    <w:rsid w:val="00E91CAF"/>
    <w:rsid w:val="00E92CBB"/>
    <w:rsid w:val="00E94D05"/>
    <w:rsid w:val="00E951CF"/>
    <w:rsid w:val="00E9597A"/>
    <w:rsid w:val="00E95DF9"/>
    <w:rsid w:val="00E962B5"/>
    <w:rsid w:val="00E96AC2"/>
    <w:rsid w:val="00E96E34"/>
    <w:rsid w:val="00E9745A"/>
    <w:rsid w:val="00EA016C"/>
    <w:rsid w:val="00EA1382"/>
    <w:rsid w:val="00EA2341"/>
    <w:rsid w:val="00EA2AA7"/>
    <w:rsid w:val="00EA2B2B"/>
    <w:rsid w:val="00EA2DAC"/>
    <w:rsid w:val="00EA2F1A"/>
    <w:rsid w:val="00EA3AE1"/>
    <w:rsid w:val="00EA3CCC"/>
    <w:rsid w:val="00EA4857"/>
    <w:rsid w:val="00EA51AA"/>
    <w:rsid w:val="00EA6B07"/>
    <w:rsid w:val="00EB0EC8"/>
    <w:rsid w:val="00EB20A6"/>
    <w:rsid w:val="00EB2214"/>
    <w:rsid w:val="00EB2464"/>
    <w:rsid w:val="00EB2671"/>
    <w:rsid w:val="00EB30BC"/>
    <w:rsid w:val="00EB53AC"/>
    <w:rsid w:val="00EB5B87"/>
    <w:rsid w:val="00EB5D40"/>
    <w:rsid w:val="00EB687F"/>
    <w:rsid w:val="00EB737F"/>
    <w:rsid w:val="00EB7540"/>
    <w:rsid w:val="00EB7F2C"/>
    <w:rsid w:val="00EC039E"/>
    <w:rsid w:val="00EC06FE"/>
    <w:rsid w:val="00EC0FB7"/>
    <w:rsid w:val="00EC1087"/>
    <w:rsid w:val="00EC20D8"/>
    <w:rsid w:val="00EC2605"/>
    <w:rsid w:val="00EC33F2"/>
    <w:rsid w:val="00EC3A3F"/>
    <w:rsid w:val="00EC4014"/>
    <w:rsid w:val="00EC5D15"/>
    <w:rsid w:val="00EC6A9F"/>
    <w:rsid w:val="00EC74E2"/>
    <w:rsid w:val="00ED2128"/>
    <w:rsid w:val="00ED325E"/>
    <w:rsid w:val="00ED4991"/>
    <w:rsid w:val="00ED5E90"/>
    <w:rsid w:val="00ED6800"/>
    <w:rsid w:val="00ED6AA9"/>
    <w:rsid w:val="00ED6CF3"/>
    <w:rsid w:val="00ED6E1B"/>
    <w:rsid w:val="00ED7E91"/>
    <w:rsid w:val="00EE004A"/>
    <w:rsid w:val="00EE0DC0"/>
    <w:rsid w:val="00EE2847"/>
    <w:rsid w:val="00EE301C"/>
    <w:rsid w:val="00EE3225"/>
    <w:rsid w:val="00EE4778"/>
    <w:rsid w:val="00EE4962"/>
    <w:rsid w:val="00EE5227"/>
    <w:rsid w:val="00EE5924"/>
    <w:rsid w:val="00EE7692"/>
    <w:rsid w:val="00EE7CBF"/>
    <w:rsid w:val="00EF0B63"/>
    <w:rsid w:val="00EF1213"/>
    <w:rsid w:val="00EF1B30"/>
    <w:rsid w:val="00EF1C71"/>
    <w:rsid w:val="00EF2343"/>
    <w:rsid w:val="00EF303B"/>
    <w:rsid w:val="00EF3983"/>
    <w:rsid w:val="00EF3CD2"/>
    <w:rsid w:val="00EF5ADE"/>
    <w:rsid w:val="00EF5E1A"/>
    <w:rsid w:val="00EF63CB"/>
    <w:rsid w:val="00EF688A"/>
    <w:rsid w:val="00F00B12"/>
    <w:rsid w:val="00F04E28"/>
    <w:rsid w:val="00F07753"/>
    <w:rsid w:val="00F10A42"/>
    <w:rsid w:val="00F10C2E"/>
    <w:rsid w:val="00F11372"/>
    <w:rsid w:val="00F118C9"/>
    <w:rsid w:val="00F12263"/>
    <w:rsid w:val="00F123F9"/>
    <w:rsid w:val="00F1383C"/>
    <w:rsid w:val="00F141D7"/>
    <w:rsid w:val="00F1462C"/>
    <w:rsid w:val="00F14743"/>
    <w:rsid w:val="00F1497E"/>
    <w:rsid w:val="00F15261"/>
    <w:rsid w:val="00F15511"/>
    <w:rsid w:val="00F166FA"/>
    <w:rsid w:val="00F17554"/>
    <w:rsid w:val="00F17CF2"/>
    <w:rsid w:val="00F17E48"/>
    <w:rsid w:val="00F17F43"/>
    <w:rsid w:val="00F20148"/>
    <w:rsid w:val="00F2153F"/>
    <w:rsid w:val="00F2190A"/>
    <w:rsid w:val="00F2196B"/>
    <w:rsid w:val="00F21A41"/>
    <w:rsid w:val="00F2392F"/>
    <w:rsid w:val="00F24194"/>
    <w:rsid w:val="00F24934"/>
    <w:rsid w:val="00F24B92"/>
    <w:rsid w:val="00F2554A"/>
    <w:rsid w:val="00F25647"/>
    <w:rsid w:val="00F25DA1"/>
    <w:rsid w:val="00F300BA"/>
    <w:rsid w:val="00F301A6"/>
    <w:rsid w:val="00F31E82"/>
    <w:rsid w:val="00F3358C"/>
    <w:rsid w:val="00F3454C"/>
    <w:rsid w:val="00F35954"/>
    <w:rsid w:val="00F359C8"/>
    <w:rsid w:val="00F35E7E"/>
    <w:rsid w:val="00F35ECA"/>
    <w:rsid w:val="00F41345"/>
    <w:rsid w:val="00F41636"/>
    <w:rsid w:val="00F43312"/>
    <w:rsid w:val="00F458CA"/>
    <w:rsid w:val="00F45E54"/>
    <w:rsid w:val="00F472B4"/>
    <w:rsid w:val="00F4731D"/>
    <w:rsid w:val="00F475C3"/>
    <w:rsid w:val="00F47699"/>
    <w:rsid w:val="00F516C6"/>
    <w:rsid w:val="00F51FB8"/>
    <w:rsid w:val="00F531DB"/>
    <w:rsid w:val="00F5322B"/>
    <w:rsid w:val="00F53DF1"/>
    <w:rsid w:val="00F57553"/>
    <w:rsid w:val="00F575E9"/>
    <w:rsid w:val="00F61186"/>
    <w:rsid w:val="00F61277"/>
    <w:rsid w:val="00F614BC"/>
    <w:rsid w:val="00F6205C"/>
    <w:rsid w:val="00F622A2"/>
    <w:rsid w:val="00F623DD"/>
    <w:rsid w:val="00F6375B"/>
    <w:rsid w:val="00F639D1"/>
    <w:rsid w:val="00F651BF"/>
    <w:rsid w:val="00F65D75"/>
    <w:rsid w:val="00F66F32"/>
    <w:rsid w:val="00F6733B"/>
    <w:rsid w:val="00F700DF"/>
    <w:rsid w:val="00F70399"/>
    <w:rsid w:val="00F70782"/>
    <w:rsid w:val="00F709C2"/>
    <w:rsid w:val="00F71183"/>
    <w:rsid w:val="00F71236"/>
    <w:rsid w:val="00F713E8"/>
    <w:rsid w:val="00F72171"/>
    <w:rsid w:val="00F72853"/>
    <w:rsid w:val="00F73925"/>
    <w:rsid w:val="00F73BB6"/>
    <w:rsid w:val="00F75851"/>
    <w:rsid w:val="00F75BAC"/>
    <w:rsid w:val="00F765F5"/>
    <w:rsid w:val="00F807A7"/>
    <w:rsid w:val="00F807EA"/>
    <w:rsid w:val="00F8156B"/>
    <w:rsid w:val="00F83835"/>
    <w:rsid w:val="00F83AE7"/>
    <w:rsid w:val="00F83FEC"/>
    <w:rsid w:val="00F8405B"/>
    <w:rsid w:val="00F85BD4"/>
    <w:rsid w:val="00F85C48"/>
    <w:rsid w:val="00F85DEE"/>
    <w:rsid w:val="00F86510"/>
    <w:rsid w:val="00F879BC"/>
    <w:rsid w:val="00F87B48"/>
    <w:rsid w:val="00F912C3"/>
    <w:rsid w:val="00F917AE"/>
    <w:rsid w:val="00F91DD3"/>
    <w:rsid w:val="00F93531"/>
    <w:rsid w:val="00F9360B"/>
    <w:rsid w:val="00F93948"/>
    <w:rsid w:val="00F940C9"/>
    <w:rsid w:val="00F9458E"/>
    <w:rsid w:val="00F947E7"/>
    <w:rsid w:val="00F95CE5"/>
    <w:rsid w:val="00F95DBE"/>
    <w:rsid w:val="00F96AE2"/>
    <w:rsid w:val="00F96F3B"/>
    <w:rsid w:val="00F9701E"/>
    <w:rsid w:val="00F97CFF"/>
    <w:rsid w:val="00F97EEB"/>
    <w:rsid w:val="00F97FE2"/>
    <w:rsid w:val="00FA0B1E"/>
    <w:rsid w:val="00FA1353"/>
    <w:rsid w:val="00FA2DAE"/>
    <w:rsid w:val="00FA332E"/>
    <w:rsid w:val="00FA4293"/>
    <w:rsid w:val="00FA4E44"/>
    <w:rsid w:val="00FA5407"/>
    <w:rsid w:val="00FA67C8"/>
    <w:rsid w:val="00FA791A"/>
    <w:rsid w:val="00FB0890"/>
    <w:rsid w:val="00FB1D74"/>
    <w:rsid w:val="00FB2E5D"/>
    <w:rsid w:val="00FB3C6C"/>
    <w:rsid w:val="00FB465A"/>
    <w:rsid w:val="00FB4C74"/>
    <w:rsid w:val="00FB69FE"/>
    <w:rsid w:val="00FB6B79"/>
    <w:rsid w:val="00FB7D9E"/>
    <w:rsid w:val="00FC1461"/>
    <w:rsid w:val="00FC1D47"/>
    <w:rsid w:val="00FC3619"/>
    <w:rsid w:val="00FC3FBB"/>
    <w:rsid w:val="00FC4D92"/>
    <w:rsid w:val="00FC4FFC"/>
    <w:rsid w:val="00FC6C25"/>
    <w:rsid w:val="00FD074B"/>
    <w:rsid w:val="00FD0D17"/>
    <w:rsid w:val="00FD206F"/>
    <w:rsid w:val="00FD28E1"/>
    <w:rsid w:val="00FD2F49"/>
    <w:rsid w:val="00FD323D"/>
    <w:rsid w:val="00FD542B"/>
    <w:rsid w:val="00FE1D5A"/>
    <w:rsid w:val="00FE24A9"/>
    <w:rsid w:val="00FE3E3F"/>
    <w:rsid w:val="00FE434A"/>
    <w:rsid w:val="00FE4DC8"/>
    <w:rsid w:val="00FE5A6B"/>
    <w:rsid w:val="00FE5B9E"/>
    <w:rsid w:val="00FE663A"/>
    <w:rsid w:val="00FE683D"/>
    <w:rsid w:val="00FE72F2"/>
    <w:rsid w:val="00FE736E"/>
    <w:rsid w:val="00FF046D"/>
    <w:rsid w:val="00FF158B"/>
    <w:rsid w:val="00FF7252"/>
    <w:rsid w:val="00FF78CA"/>
    <w:rsid w:val="01080D82"/>
    <w:rsid w:val="018F22F3"/>
    <w:rsid w:val="02AD30E0"/>
    <w:rsid w:val="02D069D9"/>
    <w:rsid w:val="02E5085D"/>
    <w:rsid w:val="03364F2B"/>
    <w:rsid w:val="03514360"/>
    <w:rsid w:val="045E37C4"/>
    <w:rsid w:val="04C61E6F"/>
    <w:rsid w:val="063B7BE6"/>
    <w:rsid w:val="06CE3DC1"/>
    <w:rsid w:val="078011B8"/>
    <w:rsid w:val="07BC0EB5"/>
    <w:rsid w:val="07D83C2B"/>
    <w:rsid w:val="08DF7C1B"/>
    <w:rsid w:val="08E40C9D"/>
    <w:rsid w:val="08F33659"/>
    <w:rsid w:val="091839ED"/>
    <w:rsid w:val="092943EB"/>
    <w:rsid w:val="0AA65A25"/>
    <w:rsid w:val="0B823CDE"/>
    <w:rsid w:val="0B9849B9"/>
    <w:rsid w:val="0C2E6DAE"/>
    <w:rsid w:val="0C4412E2"/>
    <w:rsid w:val="0E55310D"/>
    <w:rsid w:val="10513631"/>
    <w:rsid w:val="108D271D"/>
    <w:rsid w:val="118E20C7"/>
    <w:rsid w:val="12272D64"/>
    <w:rsid w:val="1276767E"/>
    <w:rsid w:val="12F77499"/>
    <w:rsid w:val="147C7C82"/>
    <w:rsid w:val="148B3144"/>
    <w:rsid w:val="155E691D"/>
    <w:rsid w:val="157B4940"/>
    <w:rsid w:val="158B11B1"/>
    <w:rsid w:val="16DF59A4"/>
    <w:rsid w:val="17C52FD1"/>
    <w:rsid w:val="187B4442"/>
    <w:rsid w:val="18D10E5F"/>
    <w:rsid w:val="198C111F"/>
    <w:rsid w:val="199C0D7F"/>
    <w:rsid w:val="19BA51A2"/>
    <w:rsid w:val="1ABE407C"/>
    <w:rsid w:val="1AF25C14"/>
    <w:rsid w:val="1C43220C"/>
    <w:rsid w:val="1CA663EC"/>
    <w:rsid w:val="1CCD5D5E"/>
    <w:rsid w:val="1CE55E2A"/>
    <w:rsid w:val="1D3C6E43"/>
    <w:rsid w:val="1DB55904"/>
    <w:rsid w:val="1E787411"/>
    <w:rsid w:val="1F616A23"/>
    <w:rsid w:val="1FAE79A9"/>
    <w:rsid w:val="21153628"/>
    <w:rsid w:val="21ED3A52"/>
    <w:rsid w:val="224D4B84"/>
    <w:rsid w:val="234A7799"/>
    <w:rsid w:val="23707E30"/>
    <w:rsid w:val="23C95131"/>
    <w:rsid w:val="23F63020"/>
    <w:rsid w:val="246313E1"/>
    <w:rsid w:val="24790A97"/>
    <w:rsid w:val="24E76232"/>
    <w:rsid w:val="25410960"/>
    <w:rsid w:val="25AA16FD"/>
    <w:rsid w:val="262E733A"/>
    <w:rsid w:val="26DF5170"/>
    <w:rsid w:val="270516DB"/>
    <w:rsid w:val="275F76DE"/>
    <w:rsid w:val="278801B8"/>
    <w:rsid w:val="27DF44DD"/>
    <w:rsid w:val="283640D5"/>
    <w:rsid w:val="283F49CC"/>
    <w:rsid w:val="285F4974"/>
    <w:rsid w:val="28A86735"/>
    <w:rsid w:val="28D856B4"/>
    <w:rsid w:val="29412D8A"/>
    <w:rsid w:val="29F02FD9"/>
    <w:rsid w:val="2A342C19"/>
    <w:rsid w:val="2AA806D7"/>
    <w:rsid w:val="2AB25DF3"/>
    <w:rsid w:val="2AC34BCD"/>
    <w:rsid w:val="2B562043"/>
    <w:rsid w:val="2C312628"/>
    <w:rsid w:val="2DFE4AE9"/>
    <w:rsid w:val="2E3D181A"/>
    <w:rsid w:val="2E6335A8"/>
    <w:rsid w:val="2E677CC4"/>
    <w:rsid w:val="2EBA252B"/>
    <w:rsid w:val="2EDF3BA5"/>
    <w:rsid w:val="2F1968DA"/>
    <w:rsid w:val="3019691F"/>
    <w:rsid w:val="31D744C7"/>
    <w:rsid w:val="31DD264B"/>
    <w:rsid w:val="32CA6AA3"/>
    <w:rsid w:val="33662704"/>
    <w:rsid w:val="336D5AC8"/>
    <w:rsid w:val="33F16D5B"/>
    <w:rsid w:val="34567045"/>
    <w:rsid w:val="346A02AE"/>
    <w:rsid w:val="34A95169"/>
    <w:rsid w:val="34CC2EFC"/>
    <w:rsid w:val="34E40275"/>
    <w:rsid w:val="34E5279E"/>
    <w:rsid w:val="35966B27"/>
    <w:rsid w:val="35F40405"/>
    <w:rsid w:val="365E0D28"/>
    <w:rsid w:val="36E03F13"/>
    <w:rsid w:val="375D0B71"/>
    <w:rsid w:val="37BF43DC"/>
    <w:rsid w:val="38810FEF"/>
    <w:rsid w:val="38C21C75"/>
    <w:rsid w:val="393976F0"/>
    <w:rsid w:val="39560AA7"/>
    <w:rsid w:val="3A3F7E05"/>
    <w:rsid w:val="3A8D1D98"/>
    <w:rsid w:val="3AF6559B"/>
    <w:rsid w:val="3B33221E"/>
    <w:rsid w:val="3B7E7FFC"/>
    <w:rsid w:val="3BD203A4"/>
    <w:rsid w:val="3D0F1DE2"/>
    <w:rsid w:val="3D9D547E"/>
    <w:rsid w:val="3DC90AD2"/>
    <w:rsid w:val="3E194479"/>
    <w:rsid w:val="3EC406B0"/>
    <w:rsid w:val="3F552F36"/>
    <w:rsid w:val="3F927F83"/>
    <w:rsid w:val="3FEE25D4"/>
    <w:rsid w:val="400C31BB"/>
    <w:rsid w:val="410E198E"/>
    <w:rsid w:val="4246380B"/>
    <w:rsid w:val="424F7F6A"/>
    <w:rsid w:val="42946546"/>
    <w:rsid w:val="42AB2F39"/>
    <w:rsid w:val="433649A7"/>
    <w:rsid w:val="434108F5"/>
    <w:rsid w:val="43B9050A"/>
    <w:rsid w:val="43B909B9"/>
    <w:rsid w:val="448A4540"/>
    <w:rsid w:val="44A44CBD"/>
    <w:rsid w:val="44FB234A"/>
    <w:rsid w:val="45541C56"/>
    <w:rsid w:val="45BC45F5"/>
    <w:rsid w:val="45FB3728"/>
    <w:rsid w:val="46CC0366"/>
    <w:rsid w:val="483D5A76"/>
    <w:rsid w:val="48456F68"/>
    <w:rsid w:val="48E1307F"/>
    <w:rsid w:val="494125CD"/>
    <w:rsid w:val="49772F05"/>
    <w:rsid w:val="498C11E0"/>
    <w:rsid w:val="499C6778"/>
    <w:rsid w:val="49AD7DF1"/>
    <w:rsid w:val="49BA5831"/>
    <w:rsid w:val="49D417C0"/>
    <w:rsid w:val="4AAA1B48"/>
    <w:rsid w:val="4C157820"/>
    <w:rsid w:val="4C637EC9"/>
    <w:rsid w:val="4D402711"/>
    <w:rsid w:val="4D5B780D"/>
    <w:rsid w:val="4D9B7D7B"/>
    <w:rsid w:val="4EA6132D"/>
    <w:rsid w:val="4F047ABB"/>
    <w:rsid w:val="4F19378A"/>
    <w:rsid w:val="4F545F69"/>
    <w:rsid w:val="4F8E4E52"/>
    <w:rsid w:val="4FD82BFB"/>
    <w:rsid w:val="500406E2"/>
    <w:rsid w:val="506510A7"/>
    <w:rsid w:val="508441B0"/>
    <w:rsid w:val="50B06B5C"/>
    <w:rsid w:val="50BC1418"/>
    <w:rsid w:val="50CD4448"/>
    <w:rsid w:val="517D4A7B"/>
    <w:rsid w:val="51B106CA"/>
    <w:rsid w:val="52FB42C5"/>
    <w:rsid w:val="53A16B08"/>
    <w:rsid w:val="53F362AD"/>
    <w:rsid w:val="54506408"/>
    <w:rsid w:val="548359C6"/>
    <w:rsid w:val="54FC1DD7"/>
    <w:rsid w:val="55A73476"/>
    <w:rsid w:val="55D62DC1"/>
    <w:rsid w:val="55D6484C"/>
    <w:rsid w:val="56390D43"/>
    <w:rsid w:val="568716C2"/>
    <w:rsid w:val="568F3082"/>
    <w:rsid w:val="57545D01"/>
    <w:rsid w:val="577B6F45"/>
    <w:rsid w:val="577F7F2A"/>
    <w:rsid w:val="59D01C1A"/>
    <w:rsid w:val="5A6E3CCC"/>
    <w:rsid w:val="5ABA2074"/>
    <w:rsid w:val="5B133D73"/>
    <w:rsid w:val="5B7B6D37"/>
    <w:rsid w:val="5BC81C55"/>
    <w:rsid w:val="5C091447"/>
    <w:rsid w:val="5CCB17BA"/>
    <w:rsid w:val="5CDF0368"/>
    <w:rsid w:val="5D170989"/>
    <w:rsid w:val="5EEF0DF4"/>
    <w:rsid w:val="5F2B5E9D"/>
    <w:rsid w:val="5F567672"/>
    <w:rsid w:val="5FD079B0"/>
    <w:rsid w:val="5FF0671C"/>
    <w:rsid w:val="60C6349E"/>
    <w:rsid w:val="60F92B19"/>
    <w:rsid w:val="612B661D"/>
    <w:rsid w:val="61323F0E"/>
    <w:rsid w:val="61DF40FF"/>
    <w:rsid w:val="63067204"/>
    <w:rsid w:val="63160F96"/>
    <w:rsid w:val="631E6DF3"/>
    <w:rsid w:val="63733BC5"/>
    <w:rsid w:val="6375093F"/>
    <w:rsid w:val="6388322C"/>
    <w:rsid w:val="64C818A0"/>
    <w:rsid w:val="64CB3859"/>
    <w:rsid w:val="656B43DA"/>
    <w:rsid w:val="66A62125"/>
    <w:rsid w:val="67893A7A"/>
    <w:rsid w:val="67AE791C"/>
    <w:rsid w:val="688F0D2F"/>
    <w:rsid w:val="68C44DA7"/>
    <w:rsid w:val="68D1679B"/>
    <w:rsid w:val="691C487D"/>
    <w:rsid w:val="69534D37"/>
    <w:rsid w:val="696C5DB0"/>
    <w:rsid w:val="69B774DA"/>
    <w:rsid w:val="69E942EE"/>
    <w:rsid w:val="6A725781"/>
    <w:rsid w:val="6AA50FF0"/>
    <w:rsid w:val="6AED10A7"/>
    <w:rsid w:val="6B6B34C9"/>
    <w:rsid w:val="6C150E53"/>
    <w:rsid w:val="6C1C3FF1"/>
    <w:rsid w:val="6D050449"/>
    <w:rsid w:val="6D8E5BEC"/>
    <w:rsid w:val="6EDA21A3"/>
    <w:rsid w:val="6EEB5CE3"/>
    <w:rsid w:val="6F28481A"/>
    <w:rsid w:val="6F4935E5"/>
    <w:rsid w:val="6FC00CB8"/>
    <w:rsid w:val="7009549A"/>
    <w:rsid w:val="701112CA"/>
    <w:rsid w:val="7146251D"/>
    <w:rsid w:val="716B2E55"/>
    <w:rsid w:val="716D439C"/>
    <w:rsid w:val="71744D4E"/>
    <w:rsid w:val="719C5DE9"/>
    <w:rsid w:val="722759EC"/>
    <w:rsid w:val="723846FF"/>
    <w:rsid w:val="728D111B"/>
    <w:rsid w:val="72B1462A"/>
    <w:rsid w:val="72EC0BE9"/>
    <w:rsid w:val="732F4028"/>
    <w:rsid w:val="733A7226"/>
    <w:rsid w:val="73B76749"/>
    <w:rsid w:val="74853143"/>
    <w:rsid w:val="75092E43"/>
    <w:rsid w:val="753167D2"/>
    <w:rsid w:val="760C4012"/>
    <w:rsid w:val="76C07FA2"/>
    <w:rsid w:val="787A1664"/>
    <w:rsid w:val="79100C99"/>
    <w:rsid w:val="793054FA"/>
    <w:rsid w:val="795D2237"/>
    <w:rsid w:val="7A0E1F3A"/>
    <w:rsid w:val="7AFE58B9"/>
    <w:rsid w:val="7BB058BD"/>
    <w:rsid w:val="7C066985"/>
    <w:rsid w:val="7C5963CB"/>
    <w:rsid w:val="7C896A55"/>
    <w:rsid w:val="7C9F7757"/>
    <w:rsid w:val="7D321750"/>
    <w:rsid w:val="7DFE5BED"/>
    <w:rsid w:val="7EAC0F0E"/>
    <w:rsid w:val="7FD579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Batang"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semiHidden="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qFormat="1" w:unhideWhenUsed="0" w:uiPriority="0" w:semiHidden="0" w:name="List"/>
    <w:lsdException w:unhideWhenUsed="0" w:uiPriority="0" w:semiHidden="0" w:name="List Bullet"/>
    <w:lsdException w:uiPriority="0" w:name="List Number"/>
    <w:lsdException w:qFormat="1" w:unhideWhenUsed="0" w:uiPriority="0" w:semiHidden="0" w:name="List 2"/>
    <w:lsdException w:qFormat="1" w:unhideWhenUsed="0" w:uiPriority="0" w:semiHidden="0" w:name="List 3"/>
    <w:lsdException w:uiPriority="0" w:name="List 4"/>
    <w:lsdException w:qFormat="1"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textAlignment w:val="baseline"/>
    </w:pPr>
    <w:rPr>
      <w:rFonts w:ascii="Arial" w:hAnsi="Arial" w:eastAsia="MS Mincho" w:cs="Times New Roman"/>
      <w:lang w:val="en-GB" w:eastAsia="en-US" w:bidi="ar-SA"/>
    </w:rPr>
  </w:style>
  <w:style w:type="paragraph" w:styleId="2">
    <w:name w:val="heading 1"/>
    <w:next w:val="1"/>
    <w:link w:val="7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S Mincho" w:cs="Times New Roman"/>
      <w:sz w:val="36"/>
      <w:lang w:val="en-GB" w:eastAsia="en-US" w:bidi="ar-SA"/>
    </w:rPr>
  </w:style>
  <w:style w:type="paragraph" w:styleId="3">
    <w:name w:val="heading 2"/>
    <w:basedOn w:val="1"/>
    <w:next w:val="1"/>
    <w:link w:val="79"/>
    <w:qFormat/>
    <w:uiPriority w:val="0"/>
    <w:pPr>
      <w:keepNext/>
      <w:spacing w:before="120" w:after="180"/>
      <w:ind w:left="851" w:hanging="851"/>
      <w:outlineLvl w:val="1"/>
    </w:pPr>
    <w:rPr>
      <w:rFonts w:cs="Arial"/>
      <w:bCs/>
      <w:iCs/>
      <w:sz w:val="32"/>
      <w:szCs w:val="28"/>
    </w:rPr>
  </w:style>
  <w:style w:type="paragraph" w:styleId="4">
    <w:name w:val="heading 3"/>
    <w:basedOn w:val="1"/>
    <w:next w:val="1"/>
    <w:qFormat/>
    <w:uiPriority w:val="0"/>
    <w:pPr>
      <w:keepNext/>
      <w:spacing w:before="120" w:after="180"/>
      <w:ind w:left="1134" w:hanging="1134"/>
      <w:outlineLvl w:val="2"/>
    </w:pPr>
    <w:rPr>
      <w:rFonts w:cs="Arial"/>
      <w:bCs/>
      <w:sz w:val="28"/>
      <w:szCs w:val="26"/>
    </w:rPr>
  </w:style>
  <w:style w:type="paragraph" w:styleId="5">
    <w:name w:val="heading 4"/>
    <w:basedOn w:val="1"/>
    <w:next w:val="1"/>
    <w:qFormat/>
    <w:uiPriority w:val="0"/>
    <w:pPr>
      <w:keepNext/>
      <w:spacing w:before="120" w:after="180"/>
      <w:ind w:left="1418" w:hanging="1418"/>
      <w:outlineLvl w:val="3"/>
    </w:pPr>
    <w:rPr>
      <w:bCs/>
      <w:sz w:val="24"/>
      <w:szCs w:val="28"/>
    </w:rPr>
  </w:style>
  <w:style w:type="paragraph" w:styleId="6">
    <w:name w:val="heading 5"/>
    <w:basedOn w:val="1"/>
    <w:next w:val="1"/>
    <w:qFormat/>
    <w:uiPriority w:val="0"/>
    <w:pPr>
      <w:spacing w:before="120" w:after="180"/>
      <w:ind w:left="1701" w:hanging="1701"/>
      <w:outlineLvl w:val="4"/>
    </w:pPr>
    <w:rPr>
      <w:bCs/>
      <w:iCs/>
      <w:sz w:val="22"/>
      <w:szCs w:val="26"/>
    </w:rPr>
  </w:style>
  <w:style w:type="paragraph" w:styleId="7">
    <w:name w:val="heading 6"/>
    <w:basedOn w:val="1"/>
    <w:next w:val="1"/>
    <w:link w:val="41"/>
    <w:unhideWhenUsed/>
    <w:qFormat/>
    <w:uiPriority w:val="0"/>
    <w:pPr>
      <w:spacing w:before="120" w:after="180"/>
      <w:ind w:left="1985" w:hanging="1985"/>
      <w:outlineLvl w:val="5"/>
    </w:pPr>
  </w:style>
  <w:style w:type="character" w:default="1" w:styleId="24">
    <w:name w:val="Default Paragraph Font"/>
    <w:semiHidden/>
    <w:unhideWhenUsed/>
    <w:qFormat/>
    <w:uiPriority w:val="1"/>
  </w:style>
  <w:style w:type="table" w:default="1" w:styleId="22">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lang w:val="sv" w:eastAsia="sv"/>
    </w:rPr>
    <w:tblPr>
      <w:tblCellMar>
        <w:top w:w="0" w:type="dxa"/>
        <w:left w:w="108" w:type="dxa"/>
        <w:bottom w:w="0" w:type="dxa"/>
        <w:right w:w="108" w:type="dxa"/>
      </w:tblCellMar>
    </w:tblPr>
  </w:style>
  <w:style w:type="paragraph" w:styleId="8">
    <w:name w:val="List 3"/>
    <w:basedOn w:val="1"/>
    <w:qFormat/>
    <w:uiPriority w:val="0"/>
    <w:pPr>
      <w:ind w:left="849" w:hanging="283"/>
    </w:pPr>
  </w:style>
  <w:style w:type="paragraph" w:styleId="9">
    <w:name w:val="Document Map"/>
    <w:basedOn w:val="1"/>
    <w:link w:val="70"/>
    <w:qFormat/>
    <w:uiPriority w:val="0"/>
    <w:rPr>
      <w:rFonts w:ascii="宋体" w:eastAsia="宋体"/>
      <w:sz w:val="18"/>
      <w:szCs w:val="18"/>
    </w:rPr>
  </w:style>
  <w:style w:type="paragraph" w:styleId="10">
    <w:name w:val="annotation text"/>
    <w:basedOn w:val="1"/>
    <w:link w:val="58"/>
    <w:qFormat/>
    <w:uiPriority w:val="0"/>
  </w:style>
  <w:style w:type="paragraph" w:styleId="11">
    <w:name w:val="Body Text"/>
    <w:basedOn w:val="1"/>
    <w:link w:val="47"/>
    <w:qFormat/>
    <w:uiPriority w:val="0"/>
    <w:pPr>
      <w:jc w:val="both"/>
    </w:pPr>
    <w:rPr>
      <w:rFonts w:eastAsia="等线"/>
      <w:lang w:eastAsia="zh-CN"/>
    </w:rPr>
  </w:style>
  <w:style w:type="paragraph" w:styleId="12">
    <w:name w:val="List 2"/>
    <w:basedOn w:val="1"/>
    <w:qFormat/>
    <w:uiPriority w:val="0"/>
    <w:pPr>
      <w:ind w:left="566" w:hanging="283"/>
    </w:pPr>
  </w:style>
  <w:style w:type="paragraph" w:styleId="13">
    <w:name w:val="Plain Text"/>
    <w:basedOn w:val="1"/>
    <w:link w:val="80"/>
    <w:unhideWhenUsed/>
    <w:qFormat/>
    <w:uiPriority w:val="99"/>
    <w:pPr>
      <w:overflowPunct/>
      <w:autoSpaceDE/>
      <w:autoSpaceDN/>
      <w:adjustRightInd/>
      <w:spacing w:after="0"/>
      <w:textAlignment w:val="auto"/>
    </w:pPr>
    <w:rPr>
      <w:rFonts w:ascii="Calibri" w:hAnsi="Calibri" w:eastAsia="Calibri"/>
      <w:sz w:val="22"/>
      <w:szCs w:val="21"/>
    </w:rPr>
  </w:style>
  <w:style w:type="paragraph" w:styleId="14">
    <w:name w:val="Balloon Text"/>
    <w:basedOn w:val="1"/>
    <w:link w:val="57"/>
    <w:qFormat/>
    <w:uiPriority w:val="0"/>
    <w:pPr>
      <w:spacing w:after="0"/>
    </w:pPr>
    <w:rPr>
      <w:sz w:val="18"/>
      <w:szCs w:val="18"/>
    </w:rPr>
  </w:style>
  <w:style w:type="paragraph" w:styleId="15">
    <w:name w:val="footer"/>
    <w:basedOn w:val="1"/>
    <w:qFormat/>
    <w:uiPriority w:val="0"/>
    <w:pPr>
      <w:tabs>
        <w:tab w:val="center" w:pos="4320"/>
        <w:tab w:val="right" w:pos="8640"/>
      </w:tabs>
    </w:pPr>
  </w:style>
  <w:style w:type="paragraph" w:styleId="16">
    <w:name w:val="header"/>
    <w:link w:val="73"/>
    <w:qFormat/>
    <w:uiPriority w:val="0"/>
    <w:pPr>
      <w:widowControl w:val="0"/>
      <w:overflowPunct w:val="0"/>
      <w:autoSpaceDE w:val="0"/>
      <w:autoSpaceDN w:val="0"/>
      <w:adjustRightInd w:val="0"/>
      <w:textAlignment w:val="baseline"/>
    </w:pPr>
    <w:rPr>
      <w:rFonts w:ascii="Arial" w:hAnsi="Arial" w:eastAsia="MS Mincho" w:cs="Times New Roman"/>
      <w:b/>
      <w:sz w:val="18"/>
      <w:lang w:val="en-US" w:eastAsia="en-US" w:bidi="ar-SA"/>
    </w:rPr>
  </w:style>
  <w:style w:type="paragraph" w:styleId="17">
    <w:name w:val="toc 1"/>
    <w:next w:val="1"/>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等线" w:cs="Times New Roman"/>
      <w:b/>
      <w:szCs w:val="22"/>
      <w:lang w:val="en-US" w:eastAsia="zh-CN" w:bidi="ar-SA"/>
    </w:rPr>
  </w:style>
  <w:style w:type="paragraph" w:styleId="18">
    <w:name w:val="List"/>
    <w:basedOn w:val="1"/>
    <w:qFormat/>
    <w:uiPriority w:val="0"/>
    <w:pPr>
      <w:ind w:left="283" w:hanging="283"/>
    </w:pPr>
  </w:style>
  <w:style w:type="paragraph" w:styleId="19">
    <w:name w:val="List 5"/>
    <w:basedOn w:val="1"/>
    <w:qFormat/>
    <w:uiPriority w:val="0"/>
    <w:pPr>
      <w:ind w:left="1415" w:hanging="283"/>
    </w:pPr>
  </w:style>
  <w:style w:type="paragraph" w:styleId="20">
    <w:name w:val="Normal (Web)"/>
    <w:basedOn w:val="1"/>
    <w:unhideWhenUsed/>
    <w:qFormat/>
    <w:uiPriority w:val="99"/>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paragraph" w:styleId="21">
    <w:name w:val="annotation subject"/>
    <w:basedOn w:val="10"/>
    <w:next w:val="10"/>
    <w:link w:val="59"/>
    <w:qFormat/>
    <w:uiPriority w:val="0"/>
    <w:rPr>
      <w:b/>
      <w:bCs/>
    </w:rPr>
  </w:style>
  <w:style w:type="table" w:styleId="23">
    <w:name w:val="Table Grid"/>
    <w:basedOn w:val="2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Strong"/>
    <w:basedOn w:val="24"/>
    <w:qFormat/>
    <w:uiPriority w:val="22"/>
    <w:rPr>
      <w:b/>
      <w:bCs/>
    </w:rPr>
  </w:style>
  <w:style w:type="character" w:styleId="26">
    <w:name w:val="page number"/>
    <w:basedOn w:val="24"/>
    <w:qFormat/>
    <w:uiPriority w:val="0"/>
  </w:style>
  <w:style w:type="character" w:styleId="27">
    <w:name w:val="Hyperlink"/>
    <w:unhideWhenUsed/>
    <w:qFormat/>
    <w:uiPriority w:val="99"/>
    <w:rPr>
      <w:color w:val="464E90"/>
      <w:u w:val="none"/>
    </w:rPr>
  </w:style>
  <w:style w:type="character" w:styleId="28">
    <w:name w:val="annotation reference"/>
    <w:qFormat/>
    <w:uiPriority w:val="0"/>
    <w:rPr>
      <w:sz w:val="21"/>
      <w:szCs w:val="21"/>
    </w:rPr>
  </w:style>
  <w:style w:type="paragraph" w:customStyle="1" w:styleId="29">
    <w:name w:val="CR Cover Page"/>
    <w:link w:val="74"/>
    <w:qFormat/>
    <w:uiPriority w:val="0"/>
    <w:pPr>
      <w:spacing w:after="120"/>
    </w:pPr>
    <w:rPr>
      <w:rFonts w:ascii="Arial" w:hAnsi="Arial" w:eastAsia="MS Mincho" w:cs="Times New Roman"/>
      <w:lang w:val="en-GB" w:eastAsia="en-US" w:bidi="ar-SA"/>
    </w:rPr>
  </w:style>
  <w:style w:type="paragraph" w:customStyle="1" w:styleId="30">
    <w:name w:val="B1"/>
    <w:basedOn w:val="18"/>
    <w:link w:val="34"/>
    <w:qFormat/>
    <w:uiPriority w:val="0"/>
    <w:pPr>
      <w:spacing w:after="180"/>
      <w:ind w:left="568" w:hanging="284"/>
    </w:pPr>
    <w:rPr>
      <w:rFonts w:ascii="Times New Roman" w:hAnsi="Times New Roman"/>
    </w:rPr>
  </w:style>
  <w:style w:type="paragraph" w:customStyle="1" w:styleId="31">
    <w:name w:val="B2"/>
    <w:basedOn w:val="12"/>
    <w:qFormat/>
    <w:uiPriority w:val="0"/>
    <w:pPr>
      <w:spacing w:after="180"/>
      <w:ind w:left="851" w:hanging="284"/>
    </w:pPr>
  </w:style>
  <w:style w:type="paragraph" w:customStyle="1" w:styleId="32">
    <w:name w:val="B3"/>
    <w:basedOn w:val="8"/>
    <w:qFormat/>
    <w:uiPriority w:val="0"/>
    <w:pPr>
      <w:spacing w:after="180"/>
      <w:ind w:left="1135" w:hanging="284"/>
    </w:pPr>
  </w:style>
  <w:style w:type="paragraph" w:customStyle="1" w:styleId="33">
    <w:name w:val="B5"/>
    <w:basedOn w:val="19"/>
    <w:qFormat/>
    <w:uiPriority w:val="0"/>
    <w:pPr>
      <w:spacing w:after="180"/>
      <w:ind w:left="1702" w:hanging="284"/>
    </w:pPr>
  </w:style>
  <w:style w:type="character" w:customStyle="1" w:styleId="34">
    <w:name w:val="B1 Char1"/>
    <w:link w:val="30"/>
    <w:qFormat/>
    <w:uiPriority w:val="0"/>
    <w:rPr>
      <w:rFonts w:eastAsia="MS Mincho"/>
      <w:lang w:val="en-GB" w:eastAsia="en-US" w:bidi="ar-SA"/>
    </w:rPr>
  </w:style>
  <w:style w:type="paragraph" w:customStyle="1" w:styleId="35">
    <w:name w:val="B0"/>
    <w:basedOn w:val="30"/>
    <w:qFormat/>
    <w:uiPriority w:val="0"/>
    <w:pPr>
      <w:ind w:left="284"/>
    </w:pPr>
    <w:rPr>
      <w:lang w:eastAsia="ja-JP"/>
    </w:rPr>
  </w:style>
  <w:style w:type="paragraph" w:customStyle="1" w:styleId="36">
    <w:name w:val="NO"/>
    <w:basedOn w:val="1"/>
    <w:qFormat/>
    <w:uiPriority w:val="0"/>
    <w:pPr>
      <w:keepLines/>
      <w:spacing w:after="180"/>
      <w:ind w:left="1135" w:hanging="851"/>
    </w:pPr>
  </w:style>
  <w:style w:type="paragraph" w:customStyle="1" w:styleId="37">
    <w:name w:val="TF"/>
    <w:basedOn w:val="38"/>
    <w:link w:val="56"/>
    <w:qFormat/>
    <w:uiPriority w:val="0"/>
    <w:pPr>
      <w:keepNext w:val="0"/>
      <w:spacing w:before="0" w:after="240"/>
    </w:pPr>
  </w:style>
  <w:style w:type="paragraph" w:customStyle="1" w:styleId="38">
    <w:name w:val="TH"/>
    <w:basedOn w:val="1"/>
    <w:link w:val="61"/>
    <w:qFormat/>
    <w:uiPriority w:val="0"/>
    <w:pPr>
      <w:keepNext/>
      <w:keepLines/>
      <w:spacing w:before="60" w:after="180"/>
      <w:jc w:val="center"/>
    </w:pPr>
    <w:rPr>
      <w:b/>
    </w:rPr>
  </w:style>
  <w:style w:type="paragraph" w:customStyle="1" w:styleId="39">
    <w:name w:val="Reference"/>
    <w:basedOn w:val="1"/>
    <w:qFormat/>
    <w:uiPriority w:val="0"/>
    <w:pPr>
      <w:ind w:left="709" w:hanging="709"/>
    </w:pPr>
    <w:rPr>
      <w:lang w:eastAsia="ja-JP"/>
    </w:rPr>
  </w:style>
  <w:style w:type="paragraph" w:customStyle="1" w:styleId="40">
    <w:name w:val="Quotation"/>
    <w:basedOn w:val="39"/>
    <w:qFormat/>
    <w:uiPriority w:val="0"/>
    <w:pPr>
      <w:ind w:left="567" w:firstLine="0"/>
    </w:pPr>
    <w:rPr>
      <w:rFonts w:ascii="Times New Roman" w:hAnsi="Times New Roman"/>
      <w:color w:val="0070C0"/>
    </w:rPr>
  </w:style>
  <w:style w:type="character" w:customStyle="1" w:styleId="41">
    <w:name w:val="标题 6 字符"/>
    <w:link w:val="7"/>
    <w:qFormat/>
    <w:uiPriority w:val="0"/>
    <w:rPr>
      <w:rFonts w:ascii="Arial" w:hAnsi="Arial" w:eastAsia="MS Mincho"/>
      <w:lang w:eastAsia="en-US"/>
    </w:rPr>
  </w:style>
  <w:style w:type="paragraph" w:customStyle="1" w:styleId="42">
    <w:name w:val="Head 6"/>
    <w:basedOn w:val="1"/>
    <w:next w:val="1"/>
    <w:qFormat/>
    <w:uiPriority w:val="0"/>
    <w:pPr>
      <w:spacing w:before="120" w:after="180"/>
      <w:ind w:left="1985" w:hanging="1985"/>
    </w:pPr>
    <w:rPr>
      <w:rFonts w:eastAsia="Times New Roman"/>
    </w:rPr>
  </w:style>
  <w:style w:type="paragraph" w:customStyle="1" w:styleId="43">
    <w:name w:val="Proposal"/>
    <w:basedOn w:val="1"/>
    <w:qFormat/>
    <w:uiPriority w:val="0"/>
    <w:pPr>
      <w:numPr>
        <w:ilvl w:val="0"/>
        <w:numId w:val="1"/>
      </w:numPr>
      <w:tabs>
        <w:tab w:val="left" w:pos="1701"/>
        <w:tab w:val="clear" w:pos="1304"/>
      </w:tabs>
      <w:ind w:left="1701" w:hanging="1701"/>
      <w:jc w:val="both"/>
    </w:pPr>
    <w:rPr>
      <w:rFonts w:eastAsia="Times New Roman"/>
      <w:b/>
      <w:bCs/>
      <w:lang w:eastAsia="zh-CN"/>
    </w:rPr>
  </w:style>
  <w:style w:type="paragraph" w:customStyle="1" w:styleId="44">
    <w:name w:val="Observation"/>
    <w:basedOn w:val="43"/>
    <w:qFormat/>
    <w:uiPriority w:val="0"/>
    <w:pPr>
      <w:numPr>
        <w:ilvl w:val="0"/>
        <w:numId w:val="2"/>
      </w:numPr>
      <w:ind w:left="1701" w:hanging="1701"/>
    </w:pPr>
  </w:style>
  <w:style w:type="paragraph" w:customStyle="1" w:styleId="45">
    <w:name w:val="Editor's Note"/>
    <w:basedOn w:val="36"/>
    <w:link w:val="46"/>
    <w:qFormat/>
    <w:uiPriority w:val="0"/>
    <w:pPr>
      <w:overflowPunct/>
      <w:autoSpaceDE/>
      <w:autoSpaceDN/>
      <w:adjustRightInd/>
      <w:textAlignment w:val="auto"/>
    </w:pPr>
    <w:rPr>
      <w:rFonts w:ascii="Times New Roman" w:hAnsi="Times New Roman"/>
      <w:color w:val="FF0000"/>
    </w:rPr>
  </w:style>
  <w:style w:type="character" w:customStyle="1" w:styleId="46">
    <w:name w:val="Editor's Note Char"/>
    <w:link w:val="45"/>
    <w:qFormat/>
    <w:uiPriority w:val="0"/>
    <w:rPr>
      <w:rFonts w:eastAsia="MS Mincho"/>
      <w:color w:val="FF0000"/>
      <w:lang w:eastAsia="en-US"/>
    </w:rPr>
  </w:style>
  <w:style w:type="character" w:customStyle="1" w:styleId="47">
    <w:name w:val="正文文本 字符"/>
    <w:link w:val="11"/>
    <w:qFormat/>
    <w:uiPriority w:val="0"/>
    <w:rPr>
      <w:rFonts w:ascii="Arial" w:hAnsi="Arial"/>
      <w:lang w:eastAsia="zh-CN"/>
    </w:rPr>
  </w:style>
  <w:style w:type="paragraph" w:customStyle="1" w:styleId="48">
    <w:name w:val="TAH"/>
    <w:basedOn w:val="49"/>
    <w:link w:val="53"/>
    <w:qFormat/>
    <w:uiPriority w:val="0"/>
    <w:rPr>
      <w:b/>
    </w:rPr>
  </w:style>
  <w:style w:type="paragraph" w:customStyle="1" w:styleId="49">
    <w:name w:val="TAC"/>
    <w:basedOn w:val="50"/>
    <w:link w:val="52"/>
    <w:qFormat/>
    <w:uiPriority w:val="0"/>
    <w:pPr>
      <w:jc w:val="center"/>
    </w:pPr>
  </w:style>
  <w:style w:type="paragraph" w:customStyle="1" w:styleId="50">
    <w:name w:val="TAL"/>
    <w:basedOn w:val="1"/>
    <w:link w:val="51"/>
    <w:qFormat/>
    <w:uiPriority w:val="0"/>
    <w:pPr>
      <w:keepNext/>
      <w:keepLines/>
      <w:overflowPunct/>
      <w:autoSpaceDE/>
      <w:autoSpaceDN/>
      <w:adjustRightInd/>
      <w:spacing w:after="0"/>
      <w:textAlignment w:val="auto"/>
    </w:pPr>
    <w:rPr>
      <w:rFonts w:eastAsia="等线"/>
      <w:sz w:val="18"/>
    </w:rPr>
  </w:style>
  <w:style w:type="character" w:customStyle="1" w:styleId="51">
    <w:name w:val="TAL Char"/>
    <w:link w:val="50"/>
    <w:qFormat/>
    <w:uiPriority w:val="0"/>
    <w:rPr>
      <w:rFonts w:ascii="Arial" w:hAnsi="Arial"/>
      <w:sz w:val="18"/>
      <w:lang w:eastAsia="en-US"/>
    </w:rPr>
  </w:style>
  <w:style w:type="character" w:customStyle="1" w:styleId="52">
    <w:name w:val="TAC Char"/>
    <w:link w:val="49"/>
    <w:qFormat/>
    <w:uiPriority w:val="0"/>
  </w:style>
  <w:style w:type="character" w:customStyle="1" w:styleId="53">
    <w:name w:val="TAH Char"/>
    <w:link w:val="48"/>
    <w:qFormat/>
    <w:uiPriority w:val="0"/>
    <w:rPr>
      <w:rFonts w:ascii="Arial" w:hAnsi="Arial"/>
      <w:b/>
      <w:sz w:val="18"/>
      <w:lang w:eastAsia="en-US"/>
    </w:rPr>
  </w:style>
  <w:style w:type="paragraph" w:customStyle="1" w:styleId="54">
    <w:name w:val="B4"/>
    <w:basedOn w:val="32"/>
    <w:qFormat/>
    <w:uiPriority w:val="0"/>
    <w:pPr>
      <w:ind w:left="1418"/>
    </w:pPr>
  </w:style>
  <w:style w:type="character" w:customStyle="1" w:styleId="55">
    <w:name w:val="B1 Char"/>
    <w:qFormat/>
    <w:uiPriority w:val="0"/>
    <w:rPr>
      <w:rFonts w:eastAsia="Times New Roman"/>
    </w:rPr>
  </w:style>
  <w:style w:type="character" w:customStyle="1" w:styleId="56">
    <w:name w:val="TF Zchn"/>
    <w:link w:val="37"/>
    <w:qFormat/>
    <w:uiPriority w:val="0"/>
    <w:rPr>
      <w:rFonts w:ascii="Arial" w:hAnsi="Arial" w:eastAsia="MS Mincho"/>
      <w:b/>
      <w:lang w:val="en-GB" w:eastAsia="en-US"/>
    </w:rPr>
  </w:style>
  <w:style w:type="character" w:customStyle="1" w:styleId="57">
    <w:name w:val="批注框文本 字符"/>
    <w:link w:val="14"/>
    <w:qFormat/>
    <w:uiPriority w:val="0"/>
    <w:rPr>
      <w:rFonts w:ascii="Arial" w:hAnsi="Arial" w:eastAsia="MS Mincho"/>
      <w:sz w:val="18"/>
      <w:szCs w:val="18"/>
      <w:lang w:val="en-GB" w:eastAsia="en-US"/>
    </w:rPr>
  </w:style>
  <w:style w:type="character" w:customStyle="1" w:styleId="58">
    <w:name w:val="批注文字 字符"/>
    <w:link w:val="10"/>
    <w:qFormat/>
    <w:uiPriority w:val="0"/>
    <w:rPr>
      <w:rFonts w:ascii="Arial" w:hAnsi="Arial" w:eastAsia="MS Mincho"/>
      <w:lang w:val="en-GB" w:eastAsia="en-US"/>
    </w:rPr>
  </w:style>
  <w:style w:type="character" w:customStyle="1" w:styleId="59">
    <w:name w:val="批注主题 字符"/>
    <w:link w:val="21"/>
    <w:qFormat/>
    <w:uiPriority w:val="0"/>
    <w:rPr>
      <w:rFonts w:ascii="Arial" w:hAnsi="Arial" w:eastAsia="MS Mincho"/>
      <w:b/>
      <w:bCs/>
      <w:lang w:val="en-GB" w:eastAsia="en-US"/>
    </w:rPr>
  </w:style>
  <w:style w:type="paragraph" w:customStyle="1" w:styleId="60">
    <w:name w:val="ZA"/>
    <w:qFormat/>
    <w:uiPriority w:val="0"/>
    <w:pPr>
      <w:framePr w:w="10206" w:h="794" w:hRule="exact" w:wrap="notBeside" w:vAnchor="page" w:hAnchor="margin" w:y="1135"/>
      <w:widowControl w:val="0"/>
      <w:pBdr>
        <w:bottom w:val="single" w:color="auto" w:sz="12" w:space="1"/>
      </w:pBdr>
      <w:jc w:val="right"/>
    </w:pPr>
    <w:rPr>
      <w:rFonts w:ascii="Arial" w:hAnsi="Arial" w:eastAsia="等线" w:cs="Times New Roman"/>
      <w:sz w:val="40"/>
      <w:lang w:val="en-GB" w:eastAsia="en-US" w:bidi="ar-SA"/>
    </w:rPr>
  </w:style>
  <w:style w:type="character" w:customStyle="1" w:styleId="61">
    <w:name w:val="TH Char"/>
    <w:link w:val="38"/>
    <w:qFormat/>
    <w:uiPriority w:val="0"/>
    <w:rPr>
      <w:rFonts w:ascii="Arial" w:hAnsi="Arial" w:eastAsia="MS Mincho"/>
      <w:b/>
      <w:lang w:val="en-GB" w:eastAsia="en-US"/>
    </w:rPr>
  </w:style>
  <w:style w:type="paragraph" w:customStyle="1" w:styleId="62">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overflowPunct/>
      <w:autoSpaceDE/>
      <w:autoSpaceDN/>
      <w:adjustRightInd/>
      <w:spacing w:before="100" w:after="100"/>
      <w:ind w:left="720" w:hanging="720"/>
      <w:textAlignment w:val="auto"/>
    </w:pPr>
    <w:rPr>
      <w:rFonts w:ascii="Times New Roman" w:hAnsi="Times New Roman" w:eastAsia="Batang"/>
      <w:bCs/>
      <w:i/>
      <w:sz w:val="22"/>
      <w:lang w:eastAsia="ko-KR"/>
    </w:rPr>
  </w:style>
  <w:style w:type="paragraph" w:styleId="63">
    <w:name w:val="List Paragraph"/>
    <w:basedOn w:val="1"/>
    <w:link w:val="77"/>
    <w:qFormat/>
    <w:uiPriority w:val="34"/>
    <w:pPr>
      <w:overflowPunct/>
      <w:autoSpaceDE/>
      <w:autoSpaceDN/>
      <w:adjustRightInd/>
      <w:spacing w:after="0"/>
      <w:ind w:firstLine="420" w:firstLineChars="200"/>
      <w:textAlignment w:val="auto"/>
    </w:pPr>
    <w:rPr>
      <w:rFonts w:ascii="宋体" w:hAnsi="宋体" w:eastAsia="宋体"/>
      <w:sz w:val="24"/>
      <w:szCs w:val="24"/>
    </w:rPr>
  </w:style>
  <w:style w:type="character" w:customStyle="1" w:styleId="64">
    <w:name w:val="PL Char"/>
    <w:link w:val="65"/>
    <w:qFormat/>
    <w:locked/>
    <w:uiPriority w:val="0"/>
    <w:rPr>
      <w:rFonts w:ascii="Courier New" w:hAnsi="Courier New" w:cs="Courier New"/>
      <w:sz w:val="16"/>
      <w:lang w:val="en-GB" w:eastAsia="en-US" w:bidi="ar-SA"/>
    </w:rPr>
  </w:style>
  <w:style w:type="paragraph" w:customStyle="1" w:styleId="65">
    <w:name w:val="PL"/>
    <w:link w:val="6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等线" w:cs="Courier New"/>
      <w:sz w:val="16"/>
      <w:lang w:val="en-GB" w:eastAsia="en-US" w:bidi="ar-SA"/>
    </w:rPr>
  </w:style>
  <w:style w:type="paragraph" w:customStyle="1" w:styleId="66">
    <w:name w:val="NW"/>
    <w:basedOn w:val="36"/>
    <w:qFormat/>
    <w:uiPriority w:val="0"/>
    <w:pPr>
      <w:overflowPunct/>
      <w:autoSpaceDE/>
      <w:autoSpaceDN/>
      <w:adjustRightInd/>
      <w:spacing w:after="0"/>
      <w:textAlignment w:val="auto"/>
    </w:pPr>
    <w:rPr>
      <w:rFonts w:ascii="Times New Roman" w:hAnsi="Times New Roman" w:eastAsia="宋体"/>
    </w:rPr>
  </w:style>
  <w:style w:type="paragraph" w:customStyle="1" w:styleId="67">
    <w:name w:val="TAL + Left:  1"/>
    <w:basedOn w:val="50"/>
    <w:link w:val="68"/>
    <w:qFormat/>
    <w:uiPriority w:val="0"/>
    <w:pPr>
      <w:overflowPunct w:val="0"/>
      <w:autoSpaceDE w:val="0"/>
      <w:autoSpaceDN w:val="0"/>
      <w:adjustRightInd w:val="0"/>
      <w:ind w:left="567"/>
      <w:textAlignment w:val="baseline"/>
    </w:pPr>
    <w:rPr>
      <w:rFonts w:eastAsia="宋体"/>
      <w:szCs w:val="18"/>
      <w:lang w:eastAsia="en-GB"/>
    </w:rPr>
  </w:style>
  <w:style w:type="character" w:customStyle="1" w:styleId="68">
    <w:name w:val="TAL + Left:  1.00 cm Char Char"/>
    <w:link w:val="67"/>
    <w:qFormat/>
    <w:uiPriority w:val="0"/>
    <w:rPr>
      <w:rFonts w:ascii="Arial" w:hAnsi="Arial" w:eastAsia="宋体" w:cs="Arial"/>
      <w:sz w:val="18"/>
      <w:szCs w:val="18"/>
      <w:lang w:val="en-GB" w:eastAsia="en-GB"/>
    </w:rPr>
  </w:style>
  <w:style w:type="paragraph" w:customStyle="1" w:styleId="69">
    <w:name w:val="TAL + Left: 125 cm"/>
    <w:basedOn w:val="1"/>
    <w:qFormat/>
    <w:uiPriority w:val="0"/>
    <w:pPr>
      <w:keepNext/>
      <w:keepLines/>
      <w:kinsoku w:val="0"/>
      <w:overflowPunct/>
      <w:autoSpaceDE/>
      <w:autoSpaceDN/>
      <w:adjustRightInd/>
      <w:spacing w:after="0"/>
      <w:ind w:left="709"/>
      <w:textAlignment w:val="auto"/>
    </w:pPr>
    <w:rPr>
      <w:rFonts w:eastAsia="宋体" w:cs="Arial"/>
      <w:bCs/>
      <w:sz w:val="18"/>
      <w:szCs w:val="18"/>
      <w:lang w:eastAsia="zh-CN"/>
    </w:rPr>
  </w:style>
  <w:style w:type="character" w:customStyle="1" w:styleId="70">
    <w:name w:val="文档结构图 字符"/>
    <w:basedOn w:val="24"/>
    <w:link w:val="9"/>
    <w:qFormat/>
    <w:uiPriority w:val="0"/>
    <w:rPr>
      <w:rFonts w:ascii="宋体" w:hAnsi="Arial" w:eastAsia="宋体"/>
      <w:sz w:val="18"/>
      <w:szCs w:val="18"/>
      <w:lang w:val="en-GB" w:eastAsia="en-US"/>
    </w:rPr>
  </w:style>
  <w:style w:type="paragraph" w:customStyle="1" w:styleId="71">
    <w:name w:val="EX"/>
    <w:basedOn w:val="1"/>
    <w:qFormat/>
    <w:uiPriority w:val="0"/>
    <w:pPr>
      <w:keepLines/>
      <w:overflowPunct/>
      <w:autoSpaceDE/>
      <w:autoSpaceDN/>
      <w:adjustRightInd/>
      <w:spacing w:after="180"/>
      <w:ind w:left="1702" w:hanging="1418"/>
      <w:textAlignment w:val="auto"/>
    </w:pPr>
    <w:rPr>
      <w:rFonts w:ascii="Times New Roman" w:hAnsi="Times New Roman" w:eastAsia="宋体"/>
    </w:rPr>
  </w:style>
  <w:style w:type="character" w:customStyle="1" w:styleId="72">
    <w:name w:val="apple-converted-space"/>
    <w:basedOn w:val="24"/>
    <w:qFormat/>
    <w:uiPriority w:val="0"/>
  </w:style>
  <w:style w:type="character" w:customStyle="1" w:styleId="73">
    <w:name w:val="页眉 字符"/>
    <w:basedOn w:val="24"/>
    <w:link w:val="16"/>
    <w:qFormat/>
    <w:uiPriority w:val="0"/>
    <w:rPr>
      <w:rFonts w:ascii="Arial" w:hAnsi="Arial" w:eastAsia="MS Mincho"/>
      <w:b/>
      <w:sz w:val="18"/>
      <w:lang w:val="en-US" w:eastAsia="en-US" w:bidi="ar-SA"/>
    </w:rPr>
  </w:style>
  <w:style w:type="character" w:customStyle="1" w:styleId="74">
    <w:name w:val="CR Cover Page Zchn"/>
    <w:link w:val="29"/>
    <w:qFormat/>
    <w:locked/>
    <w:uiPriority w:val="0"/>
    <w:rPr>
      <w:rFonts w:ascii="Arial" w:hAnsi="Arial" w:eastAsia="MS Mincho"/>
      <w:lang w:val="en-GB" w:eastAsia="en-US" w:bidi="ar-SA"/>
    </w:rPr>
  </w:style>
  <w:style w:type="paragraph" w:customStyle="1" w:styleId="75">
    <w:name w:val="main text"/>
    <w:basedOn w:val="1"/>
    <w:link w:val="76"/>
    <w:qFormat/>
    <w:uiPriority w:val="0"/>
    <w:pPr>
      <w:overflowPunct/>
      <w:autoSpaceDE/>
      <w:autoSpaceDN/>
      <w:adjustRightInd/>
      <w:spacing w:before="60" w:after="60" w:line="288" w:lineRule="auto"/>
      <w:jc w:val="both"/>
      <w:textAlignment w:val="auto"/>
    </w:pPr>
    <w:rPr>
      <w:rFonts w:ascii="Calibri" w:hAnsi="Calibri" w:eastAsia="Malgun Gothic"/>
      <w:lang w:eastAsia="ko-KR"/>
    </w:rPr>
  </w:style>
  <w:style w:type="character" w:customStyle="1" w:styleId="76">
    <w:name w:val="main text Char"/>
    <w:link w:val="75"/>
    <w:qFormat/>
    <w:uiPriority w:val="0"/>
    <w:rPr>
      <w:rFonts w:ascii="Calibri" w:hAnsi="Calibri" w:eastAsia="Malgun Gothic" w:cs="Batang"/>
      <w:lang w:val="en-GB" w:eastAsia="ko-KR"/>
    </w:rPr>
  </w:style>
  <w:style w:type="character" w:customStyle="1" w:styleId="77">
    <w:name w:val="列出段落 字符"/>
    <w:link w:val="63"/>
    <w:qFormat/>
    <w:uiPriority w:val="34"/>
    <w:rPr>
      <w:rFonts w:ascii="宋体" w:hAnsi="宋体" w:eastAsia="宋体" w:cs="宋体"/>
      <w:sz w:val="24"/>
      <w:szCs w:val="24"/>
    </w:rPr>
  </w:style>
  <w:style w:type="character" w:customStyle="1" w:styleId="78">
    <w:name w:val="标题 1 字符"/>
    <w:basedOn w:val="24"/>
    <w:link w:val="2"/>
    <w:qFormat/>
    <w:uiPriority w:val="0"/>
    <w:rPr>
      <w:rFonts w:ascii="Arial" w:hAnsi="Arial" w:eastAsia="MS Mincho"/>
      <w:sz w:val="36"/>
      <w:lang w:val="en-GB" w:eastAsia="en-US"/>
    </w:rPr>
  </w:style>
  <w:style w:type="character" w:customStyle="1" w:styleId="79">
    <w:name w:val="标题 2 字符"/>
    <w:basedOn w:val="24"/>
    <w:link w:val="3"/>
    <w:qFormat/>
    <w:uiPriority w:val="0"/>
    <w:rPr>
      <w:rFonts w:ascii="Arial" w:hAnsi="Arial" w:eastAsia="MS Mincho" w:cs="Arial"/>
      <w:bCs/>
      <w:iCs/>
      <w:sz w:val="32"/>
      <w:szCs w:val="28"/>
      <w:lang w:val="en-GB" w:eastAsia="en-US"/>
    </w:rPr>
  </w:style>
  <w:style w:type="character" w:customStyle="1" w:styleId="80">
    <w:name w:val="纯文本 字符"/>
    <w:basedOn w:val="24"/>
    <w:link w:val="13"/>
    <w:qFormat/>
    <w:uiPriority w:val="99"/>
    <w:rPr>
      <w:rFonts w:ascii="Calibri" w:hAnsi="Calibri" w:eastAsia="Calibri"/>
      <w:sz w:val="22"/>
      <w:szCs w:val="21"/>
      <w:lang w:val="en-GB" w:eastAsia="en-US"/>
    </w:rPr>
  </w:style>
  <w:style w:type="character" w:customStyle="1" w:styleId="81">
    <w:name w:val="B1 Zchn"/>
    <w:qFormat/>
    <w:uiPriority w:val="0"/>
    <w:rPr>
      <w:rFonts w:eastAsia="Times New Roman"/>
    </w:rPr>
  </w:style>
  <w:style w:type="paragraph" w:customStyle="1" w:styleId="82">
    <w:name w:val="00 BodyText"/>
    <w:basedOn w:val="1"/>
    <w:qFormat/>
    <w:uiPriority w:val="0"/>
    <w:pPr>
      <w:overflowPunct/>
      <w:autoSpaceDE/>
      <w:autoSpaceDN/>
      <w:adjustRightInd/>
      <w:spacing w:after="220" w:line="259" w:lineRule="auto"/>
      <w:textAlignment w:val="auto"/>
    </w:pPr>
    <w:rPr>
      <w:rFonts w:eastAsiaTheme="minorEastAsia"/>
      <w:sz w:val="22"/>
      <w:lang w:val="en-US"/>
    </w:rPr>
  </w:style>
  <w:style w:type="paragraph" w:customStyle="1" w:styleId="83">
    <w:name w:val="B6"/>
    <w:link w:val="84"/>
    <w:qFormat/>
    <w:uiPriority w:val="0"/>
    <w:pPr>
      <w:overflowPunct w:val="0"/>
      <w:autoSpaceDE w:val="0"/>
      <w:autoSpaceDN w:val="0"/>
      <w:adjustRightInd w:val="0"/>
      <w:spacing w:after="180"/>
      <w:ind w:left="1985" w:hanging="284"/>
    </w:pPr>
    <w:rPr>
      <w:rFonts w:ascii="Times New Roman" w:hAnsi="Times New Roman" w:eastAsia="Times New Roman" w:cs="Times New Roman"/>
      <w:lang w:val="en-US" w:eastAsia="zh-CN" w:bidi="ar-SA"/>
    </w:rPr>
  </w:style>
  <w:style w:type="character" w:customStyle="1" w:styleId="84">
    <w:name w:val="B6 Char"/>
    <w:basedOn w:val="24"/>
    <w:link w:val="83"/>
    <w:qFormat/>
    <w:uiPriority w:val="0"/>
    <w:rPr>
      <w:rFonts w:hint="default" w:ascii="Times New Roman" w:hAnsi="Times New Roman" w:eastAsia="Times New Roman" w:cs="Times New Roman"/>
    </w:rPr>
  </w:style>
  <w:style w:type="character" w:customStyle="1" w:styleId="85">
    <w:name w:val="B4 Char"/>
    <w:basedOn w:val="24"/>
    <w:qFormat/>
    <w:uiPriority w:val="0"/>
    <w:rPr>
      <w:rFonts w:hint="default" w:ascii="Times New Roman" w:hAnsi="Times New Roman" w:eastAsia="Times New Roman" w:cs="Times New Roman"/>
    </w:rPr>
  </w:style>
  <w:style w:type="character" w:customStyle="1" w:styleId="86">
    <w:name w:val="B2 Char"/>
    <w:basedOn w:val="24"/>
    <w:qFormat/>
    <w:uiPriority w:val="0"/>
    <w:rPr>
      <w:rFonts w:hint="default" w:ascii="Times New Roman" w:hAnsi="Times New Roman" w:eastAsia="Times New Roman" w:cs="Times New Roman"/>
    </w:rPr>
  </w:style>
  <w:style w:type="character" w:customStyle="1" w:styleId="87">
    <w:name w:val="B5 Char"/>
    <w:basedOn w:val="24"/>
    <w:qFormat/>
    <w:uiPriority w:val="0"/>
    <w:rPr>
      <w:rFonts w:hint="default" w:ascii="Times New Roman" w:hAnsi="Times New Roman" w:eastAsia="Times New Roman" w:cs="Times New Roman"/>
    </w:rPr>
  </w:style>
  <w:style w:type="character" w:customStyle="1" w:styleId="88">
    <w:name w:val="B3 Char"/>
    <w:basedOn w:val="24"/>
    <w:qFormat/>
    <w:uiPriority w:val="0"/>
    <w:rPr>
      <w:rFonts w:hint="default" w:ascii="Times New Roman" w:hAnsi="Times New Roman" w:eastAsia="Times New Roman" w:cs="Times New Roman"/>
    </w:rPr>
  </w:style>
  <w:style w:type="paragraph" w:customStyle="1" w:styleId="89">
    <w:name w:val="修订1"/>
    <w:hidden/>
    <w:semiHidden/>
    <w:qFormat/>
    <w:uiPriority w:val="99"/>
    <w:rPr>
      <w:rFonts w:ascii="Arial" w:hAnsi="Arial" w:eastAsia="MS Mincho" w:cs="Times New Roman"/>
      <w:lang w:val="en-GB" w:eastAsia="en-US" w:bidi="ar-SA"/>
    </w:rPr>
  </w:style>
  <w:style w:type="paragraph" w:customStyle="1" w:styleId="90">
    <w:name w:val="Doc-text2"/>
    <w:basedOn w:val="1"/>
    <w:qFormat/>
    <w:uiPriority w:val="0"/>
    <w:pPr>
      <w:tabs>
        <w:tab w:val="left" w:pos="1622"/>
      </w:tabs>
      <w:ind w:left="1622" w:hanging="363"/>
    </w:pPr>
  </w:style>
  <w:style w:type="paragraph" w:customStyle="1" w:styleId="91">
    <w:name w:val="Revision"/>
    <w:hidden/>
    <w:semiHidden/>
    <w:qFormat/>
    <w:uiPriority w:val="99"/>
    <w:rPr>
      <w:rFonts w:ascii="Arial" w:hAnsi="Arial" w:eastAsia="MS Mincho"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Liuliang</Company>
  <Pages>3</Pages>
  <Words>1157</Words>
  <Characters>6595</Characters>
  <Lines>54</Lines>
  <Paragraphs>15</Paragraphs>
  <TotalTime>2</TotalTime>
  <ScaleCrop>false</ScaleCrop>
  <LinksUpToDate>false</LinksUpToDate>
  <CharactersWithSpaces>7737</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2022-11-04T05:02:00Z</dcterms:created>
  <dc:creator>CMCC</dc:creator>
  <cp:lastModifiedBy>cmcc</cp:lastModifiedBy>
  <dcterms:modified xsi:type="dcterms:W3CDTF">2023-04-07T08:56:22Z</dcterms:modified>
  <dc:title>3GPP TSG-RAN WG3 Meeting #96bis NR Adhoc</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